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4E47C5EF" w:rsidR="16002081" w:rsidRDefault="007452A9" w:rsidP="006E1489">
      <w:pPr>
        <w:pStyle w:val="NoSpacing"/>
        <w:jc w:val="center"/>
      </w:pPr>
      <w:r>
        <w:rPr>
          <w:noProof/>
        </w:rPr>
        <w:drawing>
          <wp:inline distT="0" distB="0" distL="0" distR="0" wp14:anchorId="5327E4D7" wp14:editId="67C8B930">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CF5340" w:rsidRDefault="00CB56F6" w:rsidP="00CB56F6">
      <w:pPr>
        <w:jc w:val="center"/>
        <w:rPr>
          <w:b/>
          <w:bCs/>
          <w:sz w:val="24"/>
          <w:szCs w:val="24"/>
        </w:rPr>
      </w:pPr>
      <w:r w:rsidRPr="749D4A19">
        <w:rPr>
          <w:b/>
          <w:bCs/>
          <w:sz w:val="24"/>
          <w:szCs w:val="24"/>
        </w:rPr>
        <w:t>202</w:t>
      </w:r>
      <w:r w:rsidR="00E15051">
        <w:rPr>
          <w:b/>
          <w:bCs/>
          <w:sz w:val="24"/>
          <w:szCs w:val="24"/>
        </w:rPr>
        <w:t>5</w:t>
      </w:r>
      <w:r w:rsidRPr="749D4A19">
        <w:rPr>
          <w:b/>
          <w:bCs/>
          <w:sz w:val="24"/>
          <w:szCs w:val="24"/>
        </w:rPr>
        <w:t>-202</w:t>
      </w:r>
      <w:r w:rsidR="00E15051">
        <w:rPr>
          <w:b/>
          <w:bCs/>
          <w:sz w:val="24"/>
          <w:szCs w:val="24"/>
        </w:rPr>
        <w:t>6</w:t>
      </w:r>
      <w:r w:rsidRPr="749D4A19">
        <w:rPr>
          <w:b/>
          <w:bCs/>
          <w:sz w:val="24"/>
          <w:szCs w:val="24"/>
        </w:rPr>
        <w:t xml:space="preserve"> Title I Parent and Family Engagement Plan</w:t>
      </w:r>
    </w:p>
    <w:p w14:paraId="49F52694" w14:textId="364412D9" w:rsidR="003E4F37" w:rsidRPr="00CF5340" w:rsidRDefault="00CB56F6" w:rsidP="00CB56F6">
      <w:pPr>
        <w:jc w:val="center"/>
        <w:rPr>
          <w:b/>
          <w:bCs/>
          <w:sz w:val="24"/>
          <w:szCs w:val="24"/>
        </w:rPr>
      </w:pPr>
      <w:r w:rsidRPr="0AC3C572">
        <w:rPr>
          <w:b/>
          <w:bCs/>
          <w:sz w:val="24"/>
          <w:szCs w:val="24"/>
        </w:rPr>
        <w:t>School Name:</w:t>
      </w:r>
      <w:r w:rsidR="2973A1C8" w:rsidRPr="0AC3C572">
        <w:rPr>
          <w:b/>
          <w:bCs/>
          <w:sz w:val="24"/>
          <w:szCs w:val="24"/>
        </w:rPr>
        <w:t xml:space="preserve"> Ponce de Leon Elementary School</w:t>
      </w:r>
    </w:p>
    <w:tbl>
      <w:tblPr>
        <w:tblStyle w:val="TableGrid"/>
        <w:tblW w:w="0" w:type="auto"/>
        <w:tblLook w:val="04A0" w:firstRow="1" w:lastRow="0" w:firstColumn="1" w:lastColumn="0" w:noHBand="0" w:noVBand="1"/>
      </w:tblPr>
      <w:tblGrid>
        <w:gridCol w:w="14390"/>
      </w:tblGrid>
      <w:tr w:rsidR="003E4F37" w14:paraId="4E999C70" w14:textId="77777777" w:rsidTr="0AC3C572">
        <w:tc>
          <w:tcPr>
            <w:tcW w:w="14616" w:type="dxa"/>
          </w:tcPr>
          <w:p w14:paraId="5987BB21" w14:textId="4497B047" w:rsidR="003960F3" w:rsidRPr="00265AAE" w:rsidRDefault="003960F3" w:rsidP="0AC3C572">
            <w:pPr>
              <w:jc w:val="center"/>
              <w:rPr>
                <w:rFonts w:asciiTheme="majorHAnsi" w:eastAsiaTheme="majorEastAsia" w:hAnsiTheme="majorHAnsi" w:cstheme="majorBidi"/>
                <w:b/>
                <w:bCs/>
                <w:sz w:val="24"/>
                <w:szCs w:val="24"/>
                <w:u w:val="single"/>
              </w:rPr>
            </w:pPr>
            <w:r w:rsidRPr="0AC3C572">
              <w:rPr>
                <w:rFonts w:asciiTheme="majorHAnsi" w:eastAsiaTheme="majorEastAsia" w:hAnsiTheme="majorHAnsi" w:cstheme="majorBidi"/>
                <w:b/>
                <w:bCs/>
                <w:sz w:val="24"/>
                <w:szCs w:val="24"/>
                <w:u w:val="single"/>
              </w:rPr>
              <w:t xml:space="preserve">Please use the Comprehensive Needs Assessment Data </w:t>
            </w:r>
            <w:r w:rsidR="00A30EA8" w:rsidRPr="0AC3C572">
              <w:rPr>
                <w:rFonts w:asciiTheme="majorHAnsi" w:eastAsiaTheme="majorEastAsia" w:hAnsiTheme="majorHAnsi" w:cstheme="majorBidi"/>
                <w:b/>
                <w:bCs/>
                <w:sz w:val="24"/>
                <w:szCs w:val="24"/>
                <w:u w:val="single"/>
              </w:rPr>
              <w:t>and any other family engagement data to complete the following:</w:t>
            </w:r>
          </w:p>
          <w:p w14:paraId="1EEF7471" w14:textId="77777777" w:rsidR="003960F3" w:rsidRDefault="003960F3" w:rsidP="0AC3C572">
            <w:pPr>
              <w:rPr>
                <w:rFonts w:asciiTheme="majorHAnsi" w:eastAsiaTheme="majorEastAsia" w:hAnsiTheme="majorHAnsi" w:cstheme="majorBidi"/>
                <w:sz w:val="24"/>
                <w:szCs w:val="24"/>
              </w:rPr>
            </w:pPr>
          </w:p>
          <w:p w14:paraId="603665CD" w14:textId="2FBFB0FA" w:rsidR="7EEF721D" w:rsidRDefault="7EEF721D"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School’s Mission Statement: Educate and Prepare Each Student for College, Career, and Life</w:t>
            </w:r>
          </w:p>
          <w:p w14:paraId="2FB59187" w14:textId="4D546EB0" w:rsidR="0AC3C572" w:rsidRDefault="0AC3C572" w:rsidP="0AC3C572">
            <w:pPr>
              <w:rPr>
                <w:rFonts w:asciiTheme="majorHAnsi" w:eastAsiaTheme="majorEastAsia" w:hAnsiTheme="majorHAnsi" w:cstheme="majorBidi"/>
                <w:color w:val="000000" w:themeColor="text1"/>
                <w:sz w:val="24"/>
                <w:szCs w:val="24"/>
              </w:rPr>
            </w:pPr>
          </w:p>
          <w:p w14:paraId="4D0B2FA5" w14:textId="3199CC59" w:rsidR="7EEF721D" w:rsidRDefault="7EEF721D" w:rsidP="0AC3C572">
            <w:pPr>
              <w:rPr>
                <w:rFonts w:asciiTheme="majorHAnsi" w:eastAsiaTheme="majorEastAsia" w:hAnsiTheme="majorHAnsi" w:cstheme="majorBidi"/>
                <w:color w:val="000000" w:themeColor="text1"/>
              </w:rPr>
            </w:pPr>
            <w:r w:rsidRPr="0AC3C572">
              <w:rPr>
                <w:rFonts w:asciiTheme="majorHAnsi" w:eastAsiaTheme="majorEastAsia" w:hAnsiTheme="majorHAnsi" w:cstheme="majorBidi"/>
                <w:color w:val="000000" w:themeColor="text1"/>
                <w:sz w:val="24"/>
                <w:szCs w:val="24"/>
              </w:rPr>
              <w:t xml:space="preserve">Measurable Outcomes: </w:t>
            </w:r>
            <w:r w:rsidRPr="0AC3C572">
              <w:rPr>
                <w:rFonts w:asciiTheme="majorHAnsi" w:eastAsiaTheme="majorEastAsia" w:hAnsiTheme="majorHAnsi" w:cstheme="majorBidi"/>
                <w:color w:val="000000" w:themeColor="text1"/>
              </w:rPr>
              <w:t>By December 202</w:t>
            </w:r>
            <w:r w:rsidR="53E3C0F9" w:rsidRPr="0AC3C572">
              <w:rPr>
                <w:rFonts w:asciiTheme="majorHAnsi" w:eastAsiaTheme="majorEastAsia" w:hAnsiTheme="majorHAnsi" w:cstheme="majorBidi"/>
                <w:color w:val="000000" w:themeColor="text1"/>
              </w:rPr>
              <w:t>5</w:t>
            </w:r>
            <w:r w:rsidRPr="0AC3C572">
              <w:rPr>
                <w:rFonts w:asciiTheme="majorHAnsi" w:eastAsiaTheme="majorEastAsia" w:hAnsiTheme="majorHAnsi" w:cstheme="majorBidi"/>
                <w:color w:val="000000" w:themeColor="text1"/>
              </w:rPr>
              <w:t>, 60% of parents will attend teacher conferences as measured by teacher reports of completed conferences. By May 202</w:t>
            </w:r>
            <w:r w:rsidR="0EFA4EA3" w:rsidRPr="0AC3C572">
              <w:rPr>
                <w:rFonts w:asciiTheme="majorHAnsi" w:eastAsiaTheme="majorEastAsia" w:hAnsiTheme="majorHAnsi" w:cstheme="majorBidi"/>
                <w:color w:val="000000" w:themeColor="text1"/>
              </w:rPr>
              <w:t>6</w:t>
            </w:r>
            <w:r w:rsidRPr="0AC3C572">
              <w:rPr>
                <w:rFonts w:asciiTheme="majorHAnsi" w:eastAsiaTheme="majorEastAsia" w:hAnsiTheme="majorHAnsi" w:cstheme="majorBidi"/>
                <w:color w:val="000000" w:themeColor="text1"/>
              </w:rPr>
              <w:t>, we will increase the number of family engagement activity nights to two per semester as measured by activity documentation (flyers, sign in, agendas) and parent surveys.</w:t>
            </w:r>
          </w:p>
          <w:p w14:paraId="6E563EDC" w14:textId="0A6B5E79" w:rsidR="0AC3C572" w:rsidRDefault="0AC3C572" w:rsidP="0AC3C572">
            <w:pPr>
              <w:rPr>
                <w:rFonts w:asciiTheme="majorHAnsi" w:eastAsiaTheme="majorEastAsia" w:hAnsiTheme="majorHAnsi" w:cstheme="majorBidi"/>
                <w:sz w:val="24"/>
                <w:szCs w:val="24"/>
              </w:rPr>
            </w:pPr>
          </w:p>
          <w:p w14:paraId="13AF7EA1" w14:textId="6D44C00A" w:rsidR="003E4F37" w:rsidRDefault="003E4F37" w:rsidP="0AC3C572">
            <w:pPr>
              <w:rPr>
                <w:rFonts w:asciiTheme="majorHAnsi" w:eastAsiaTheme="majorEastAsia" w:hAnsiTheme="majorHAnsi" w:cstheme="majorBidi"/>
                <w:b/>
                <w:bCs/>
                <w:sz w:val="24"/>
                <w:szCs w:val="24"/>
              </w:rPr>
            </w:pPr>
          </w:p>
        </w:tc>
      </w:tr>
    </w:tbl>
    <w:p w14:paraId="7D802480" w14:textId="049FB898" w:rsidR="003E4F37" w:rsidRPr="00CF52B8" w:rsidRDefault="003E4F37" w:rsidP="0AC3C572">
      <w:pPr>
        <w:rPr>
          <w:rFonts w:asciiTheme="majorHAnsi" w:eastAsiaTheme="majorEastAsia" w:hAnsiTheme="majorHAnsi" w:cstheme="majorBidi"/>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330FE9E9">
        <w:tc>
          <w:tcPr>
            <w:tcW w:w="14390" w:type="dxa"/>
          </w:tcPr>
          <w:p w14:paraId="60A29B90" w14:textId="0A747B0C" w:rsidR="003E4F37" w:rsidRDefault="47A6A6D1" w:rsidP="0AC3C572">
            <w:pPr>
              <w:rPr>
                <w:rFonts w:asciiTheme="majorHAnsi" w:eastAsiaTheme="majorEastAsia" w:hAnsiTheme="majorHAnsi" w:cstheme="majorBidi"/>
                <w:b/>
                <w:bCs/>
                <w:sz w:val="28"/>
                <w:szCs w:val="28"/>
              </w:rPr>
            </w:pPr>
            <w:r w:rsidRPr="330FE9E9">
              <w:rPr>
                <w:rFonts w:asciiTheme="majorHAnsi" w:eastAsiaTheme="majorEastAsia" w:hAnsiTheme="majorHAnsi" w:cstheme="majorBidi"/>
                <w:b/>
                <w:bCs/>
                <w:sz w:val="28"/>
                <w:szCs w:val="28"/>
              </w:rPr>
              <w:t>Building Capacity of Families</w:t>
            </w:r>
          </w:p>
        </w:tc>
      </w:tr>
      <w:tr w:rsidR="003E4F37" w14:paraId="53C8CEAB" w14:textId="77777777" w:rsidTr="330FE9E9">
        <w:tc>
          <w:tcPr>
            <w:tcW w:w="14390" w:type="dxa"/>
          </w:tcPr>
          <w:p w14:paraId="6FA1E544" w14:textId="77777777" w:rsidR="003E4F37" w:rsidRDefault="47A6A6D1"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Describe how the school will implement activities that will build the capacity for strong parent and family activities, in order to ensure effective involvement of parents and to support a partnership among the school involved, parents</w:t>
            </w:r>
            <w:proofErr w:type="gramStart"/>
            <w:r w:rsidRPr="0AC3C572">
              <w:rPr>
                <w:rFonts w:asciiTheme="majorHAnsi" w:eastAsiaTheme="majorEastAsia" w:hAnsiTheme="majorHAnsi" w:cstheme="majorBidi"/>
                <w:sz w:val="24"/>
                <w:szCs w:val="24"/>
              </w:rPr>
              <w:t>, the</w:t>
            </w:r>
            <w:proofErr w:type="gramEnd"/>
            <w:r w:rsidRPr="0AC3C572">
              <w:rPr>
                <w:rFonts w:asciiTheme="majorHAnsi" w:eastAsiaTheme="majorEastAsia" w:hAnsiTheme="majorHAnsi" w:cstheme="majorBidi"/>
                <w:sz w:val="24"/>
                <w:szCs w:val="24"/>
              </w:rPr>
              <w:t xml:space="preserv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 </w:t>
            </w:r>
          </w:p>
          <w:p w14:paraId="251FE60A" w14:textId="3441133E" w:rsidR="003E4F37" w:rsidRPr="002861E0" w:rsidRDefault="003E4F37" w:rsidP="0AC3C572">
            <w:pPr>
              <w:rPr>
                <w:rFonts w:asciiTheme="majorHAnsi" w:eastAsiaTheme="majorEastAsia" w:hAnsiTheme="majorHAnsi" w:cstheme="majorBidi"/>
                <w:b/>
                <w:bCs/>
                <w:sz w:val="24"/>
                <w:szCs w:val="24"/>
              </w:rPr>
            </w:pPr>
          </w:p>
        </w:tc>
      </w:tr>
      <w:tr w:rsidR="003E4F37" w14:paraId="359D9EBD" w14:textId="77777777" w:rsidTr="330FE9E9">
        <w:tc>
          <w:tcPr>
            <w:tcW w:w="14390" w:type="dxa"/>
          </w:tcPr>
          <w:p w14:paraId="25B383E3" w14:textId="494B27FC" w:rsidR="00C37FF7" w:rsidRDefault="339A0FCE" w:rsidP="75B5C9CD">
            <w:pPr>
              <w:rPr>
                <w:rFonts w:asciiTheme="majorHAnsi" w:eastAsiaTheme="majorEastAsia" w:hAnsiTheme="majorHAnsi" w:cstheme="majorBidi"/>
                <w:color w:val="000000" w:themeColor="text1"/>
                <w:sz w:val="24"/>
                <w:szCs w:val="24"/>
              </w:rPr>
            </w:pPr>
            <w:r w:rsidRPr="75B5C9CD">
              <w:rPr>
                <w:rFonts w:asciiTheme="majorHAnsi" w:eastAsiaTheme="majorEastAsia" w:hAnsiTheme="majorHAnsi" w:cstheme="majorBidi"/>
                <w:color w:val="000000" w:themeColor="text1"/>
                <w:sz w:val="24"/>
                <w:szCs w:val="24"/>
              </w:rPr>
              <w:t xml:space="preserve">For our first </w:t>
            </w:r>
            <w:proofErr w:type="gramStart"/>
            <w:r w:rsidRPr="75B5C9CD">
              <w:rPr>
                <w:rFonts w:asciiTheme="majorHAnsi" w:eastAsiaTheme="majorEastAsia" w:hAnsiTheme="majorHAnsi" w:cstheme="majorBidi"/>
                <w:color w:val="000000" w:themeColor="text1"/>
                <w:sz w:val="24"/>
                <w:szCs w:val="24"/>
              </w:rPr>
              <w:t>parent</w:t>
            </w:r>
            <w:proofErr w:type="gramEnd"/>
            <w:r w:rsidRPr="75B5C9CD">
              <w:rPr>
                <w:rFonts w:asciiTheme="majorHAnsi" w:eastAsiaTheme="majorEastAsia" w:hAnsiTheme="majorHAnsi" w:cstheme="majorBidi"/>
                <w:color w:val="000000" w:themeColor="text1"/>
                <w:sz w:val="24"/>
                <w:szCs w:val="24"/>
              </w:rPr>
              <w:t xml:space="preserve"> involvement activity (Open House) all parents will gather in the cafeteria. There, they will be introduced to all staff members. Information about school initiatives, school resources for families, community resources for families, and parent involvement opportunities will be </w:t>
            </w:r>
            <w:r w:rsidRPr="75B5C9CD">
              <w:rPr>
                <w:rFonts w:asciiTheme="majorHAnsi" w:eastAsiaTheme="majorEastAsia" w:hAnsiTheme="majorHAnsi" w:cstheme="majorBidi"/>
                <w:color w:val="000000" w:themeColor="text1"/>
                <w:sz w:val="24"/>
                <w:szCs w:val="24"/>
              </w:rPr>
              <w:lastRenderedPageBreak/>
              <w:t xml:space="preserve">shared.  Following this whole group meeting, parents will be invited to visit their child’s classroom where they will learn about grade level curriculum and expectations. Throughout the year we will hold academic nights for families that will align to the SIP goals and will provide parents with strategies/materials for working with the students at home. </w:t>
            </w:r>
            <w:r w:rsidR="1B1B1FC2" w:rsidRPr="75B5C9CD">
              <w:rPr>
                <w:rFonts w:asciiTheme="majorHAnsi" w:eastAsiaTheme="majorEastAsia" w:hAnsiTheme="majorHAnsi" w:cstheme="majorBidi"/>
                <w:color w:val="000000" w:themeColor="text1"/>
                <w:sz w:val="24"/>
                <w:szCs w:val="24"/>
              </w:rPr>
              <w:t>We will also hold 4 ESOL parent chat events where ESOL teachers and families will meet to discuss relevant topics.</w:t>
            </w:r>
            <w:r w:rsidR="505AB9F4" w:rsidRPr="75B5C9CD">
              <w:rPr>
                <w:rFonts w:asciiTheme="majorHAnsi" w:eastAsiaTheme="majorEastAsia" w:hAnsiTheme="majorHAnsi" w:cstheme="majorBidi"/>
                <w:color w:val="000000" w:themeColor="text1"/>
                <w:sz w:val="24"/>
                <w:szCs w:val="24"/>
              </w:rPr>
              <w:t xml:space="preserve"> Ponce teachers will have student data chats in order to set goals in academic areas. This will allow for data transparency between teacher and student and will help drive student-led data chats with parents. St</w:t>
            </w:r>
            <w:r w:rsidR="25AD51F9" w:rsidRPr="75B5C9CD">
              <w:rPr>
                <w:rFonts w:asciiTheme="majorHAnsi" w:eastAsiaTheme="majorEastAsia" w:hAnsiTheme="majorHAnsi" w:cstheme="majorBidi"/>
                <w:color w:val="000000" w:themeColor="text1"/>
                <w:sz w:val="24"/>
                <w:szCs w:val="24"/>
              </w:rPr>
              <w:t xml:space="preserve">udents will also be responsible for attendance goals (90%). The school will be communicating attendance rates weekly with parents and will offer </w:t>
            </w:r>
            <w:r w:rsidR="10C0009A" w:rsidRPr="75B5C9CD">
              <w:rPr>
                <w:rFonts w:asciiTheme="majorHAnsi" w:eastAsiaTheme="majorEastAsia" w:hAnsiTheme="majorHAnsi" w:cstheme="majorBidi"/>
                <w:color w:val="000000" w:themeColor="text1"/>
                <w:sz w:val="24"/>
                <w:szCs w:val="24"/>
              </w:rPr>
              <w:t>support</w:t>
            </w:r>
            <w:r w:rsidR="25AD51F9" w:rsidRPr="75B5C9CD">
              <w:rPr>
                <w:rFonts w:asciiTheme="majorHAnsi" w:eastAsiaTheme="majorEastAsia" w:hAnsiTheme="majorHAnsi" w:cstheme="majorBidi"/>
                <w:color w:val="000000" w:themeColor="text1"/>
                <w:sz w:val="24"/>
                <w:szCs w:val="24"/>
              </w:rPr>
              <w:t xml:space="preserve">/accommodation as needed for targeted students/families. </w:t>
            </w:r>
          </w:p>
          <w:p w14:paraId="058C0459" w14:textId="5E967A12" w:rsidR="00C37FF7" w:rsidRDefault="00C37FF7" w:rsidP="330FE9E9">
            <w:pPr>
              <w:rPr>
                <w:rFonts w:asciiTheme="majorHAnsi" w:eastAsiaTheme="majorEastAsia" w:hAnsiTheme="majorHAnsi" w:cstheme="majorBidi"/>
                <w:color w:val="000000" w:themeColor="text1"/>
                <w:sz w:val="24"/>
                <w:szCs w:val="24"/>
              </w:rPr>
            </w:pPr>
          </w:p>
          <w:p w14:paraId="4C84C456" w14:textId="7B9A0CE8" w:rsidR="0078306F" w:rsidRDefault="30D96F93" w:rsidP="330FE9E9">
            <w:pPr>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t xml:space="preserve">For Open </w:t>
            </w:r>
            <w:r w:rsidR="4C374FCD" w:rsidRPr="330FE9E9">
              <w:rPr>
                <w:rFonts w:asciiTheme="majorHAnsi" w:eastAsiaTheme="majorEastAsia" w:hAnsiTheme="majorHAnsi" w:cstheme="majorBidi"/>
                <w:color w:val="000000" w:themeColor="text1"/>
                <w:sz w:val="24"/>
                <w:szCs w:val="24"/>
              </w:rPr>
              <w:t>House,</w:t>
            </w:r>
            <w:r w:rsidRPr="330FE9E9">
              <w:rPr>
                <w:rFonts w:asciiTheme="majorHAnsi" w:eastAsiaTheme="majorEastAsia" w:hAnsiTheme="majorHAnsi" w:cstheme="majorBidi"/>
                <w:color w:val="000000" w:themeColor="text1"/>
                <w:sz w:val="24"/>
                <w:szCs w:val="24"/>
              </w:rPr>
              <w:t xml:space="preserve"> we want parents to gain </w:t>
            </w:r>
            <w:r w:rsidR="1157494E" w:rsidRPr="330FE9E9">
              <w:rPr>
                <w:rFonts w:asciiTheme="majorHAnsi" w:eastAsiaTheme="majorEastAsia" w:hAnsiTheme="majorHAnsi" w:cstheme="majorBidi"/>
                <w:color w:val="000000" w:themeColor="text1"/>
                <w:sz w:val="24"/>
                <w:szCs w:val="24"/>
              </w:rPr>
              <w:t>an understanding</w:t>
            </w:r>
            <w:r w:rsidRPr="330FE9E9">
              <w:rPr>
                <w:rFonts w:asciiTheme="majorHAnsi" w:eastAsiaTheme="majorEastAsia" w:hAnsiTheme="majorHAnsi" w:cstheme="majorBidi"/>
                <w:color w:val="000000" w:themeColor="text1"/>
                <w:sz w:val="24"/>
                <w:szCs w:val="24"/>
              </w:rPr>
              <w:t xml:space="preserve"> of state testing, the school goals/FAST </w:t>
            </w:r>
            <w:r w:rsidR="4140734D" w:rsidRPr="330FE9E9">
              <w:rPr>
                <w:rFonts w:asciiTheme="majorHAnsi" w:eastAsiaTheme="majorEastAsia" w:hAnsiTheme="majorHAnsi" w:cstheme="majorBidi"/>
                <w:color w:val="000000" w:themeColor="text1"/>
                <w:sz w:val="24"/>
                <w:szCs w:val="24"/>
              </w:rPr>
              <w:t>data,</w:t>
            </w:r>
            <w:r w:rsidRPr="330FE9E9">
              <w:rPr>
                <w:rFonts w:asciiTheme="majorHAnsi" w:eastAsiaTheme="majorEastAsia" w:hAnsiTheme="majorHAnsi" w:cstheme="majorBidi"/>
                <w:color w:val="000000" w:themeColor="text1"/>
                <w:sz w:val="24"/>
                <w:szCs w:val="24"/>
              </w:rPr>
              <w:t xml:space="preserve"> and student individual goals. </w:t>
            </w:r>
            <w:r w:rsidR="0C061A25" w:rsidRPr="330FE9E9">
              <w:rPr>
                <w:rFonts w:asciiTheme="majorHAnsi" w:eastAsiaTheme="majorEastAsia" w:hAnsiTheme="majorHAnsi" w:cstheme="majorBidi"/>
                <w:color w:val="000000" w:themeColor="text1"/>
                <w:sz w:val="24"/>
                <w:szCs w:val="24"/>
              </w:rPr>
              <w:t>We will measure our success using a parent survey. For ESOL parent chats</w:t>
            </w:r>
            <w:r w:rsidR="0F69D74F" w:rsidRPr="330FE9E9">
              <w:rPr>
                <w:rFonts w:asciiTheme="majorHAnsi" w:eastAsiaTheme="majorEastAsia" w:hAnsiTheme="majorHAnsi" w:cstheme="majorBidi"/>
                <w:color w:val="000000" w:themeColor="text1"/>
                <w:sz w:val="24"/>
                <w:szCs w:val="24"/>
              </w:rPr>
              <w:t xml:space="preserve"> the goal is for parents to gain understanding of ACCESS testing and accommodations due to LY status. This will be measured using a parent survey. For academic nights, the goal is to increase </w:t>
            </w:r>
            <w:r w:rsidR="79813F47" w:rsidRPr="330FE9E9">
              <w:rPr>
                <w:rFonts w:asciiTheme="majorHAnsi" w:eastAsiaTheme="majorEastAsia" w:hAnsiTheme="majorHAnsi" w:cstheme="majorBidi"/>
                <w:color w:val="000000" w:themeColor="text1"/>
                <w:sz w:val="24"/>
                <w:szCs w:val="24"/>
              </w:rPr>
              <w:t xml:space="preserve">parent participation in academic activities. This will be measured by a head count. </w:t>
            </w:r>
          </w:p>
          <w:p w14:paraId="51839AB9" w14:textId="77777777" w:rsidR="00E503B9" w:rsidRDefault="00E503B9" w:rsidP="0AC3C572">
            <w:pPr>
              <w:rPr>
                <w:rFonts w:asciiTheme="majorHAnsi" w:eastAsiaTheme="majorEastAsia" w:hAnsiTheme="majorHAnsi" w:cstheme="majorBidi"/>
                <w:sz w:val="24"/>
                <w:szCs w:val="24"/>
              </w:rPr>
            </w:pPr>
          </w:p>
          <w:p w14:paraId="33BFAE7D" w14:textId="77777777" w:rsidR="00C37FF7" w:rsidRDefault="00C37FF7" w:rsidP="0AC3C572">
            <w:pPr>
              <w:rPr>
                <w:rFonts w:asciiTheme="majorHAnsi" w:eastAsiaTheme="majorEastAsia" w:hAnsiTheme="majorHAnsi" w:cstheme="majorBidi"/>
                <w:sz w:val="24"/>
                <w:szCs w:val="24"/>
              </w:rPr>
            </w:pPr>
          </w:p>
          <w:p w14:paraId="0695A312" w14:textId="4D7DC616" w:rsidR="00E50046" w:rsidRPr="00C37FF7" w:rsidRDefault="24210E53"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 xml:space="preserve"> </w:t>
            </w:r>
          </w:p>
        </w:tc>
      </w:tr>
      <w:tr w:rsidR="004E6336" w14:paraId="7D3557BE" w14:textId="77777777" w:rsidTr="330FE9E9">
        <w:tc>
          <w:tcPr>
            <w:tcW w:w="14390" w:type="dxa"/>
          </w:tcPr>
          <w:p w14:paraId="704AB602" w14:textId="3950DD0E" w:rsidR="004E6336" w:rsidRDefault="369A9636" w:rsidP="0AC3C572">
            <w:pPr>
              <w:rPr>
                <w:rFonts w:asciiTheme="majorHAnsi" w:eastAsiaTheme="majorEastAsia" w:hAnsiTheme="majorHAnsi" w:cstheme="majorBidi"/>
                <w:b/>
                <w:bCs/>
                <w:sz w:val="28"/>
                <w:szCs w:val="28"/>
              </w:rPr>
            </w:pPr>
            <w:r w:rsidRPr="330FE9E9">
              <w:rPr>
                <w:rFonts w:asciiTheme="majorHAnsi" w:eastAsiaTheme="majorEastAsia" w:hAnsiTheme="majorHAnsi" w:cstheme="majorBidi"/>
                <w:b/>
                <w:bCs/>
                <w:sz w:val="28"/>
                <w:szCs w:val="28"/>
              </w:rPr>
              <w:lastRenderedPageBreak/>
              <w:t>Staff Professional Development related to Family Engagement</w:t>
            </w:r>
          </w:p>
        </w:tc>
      </w:tr>
      <w:tr w:rsidR="004E6336" w14:paraId="3BE233AD" w14:textId="77777777" w:rsidTr="330FE9E9">
        <w:tc>
          <w:tcPr>
            <w:tcW w:w="14390" w:type="dxa"/>
          </w:tcPr>
          <w:p w14:paraId="6C5C4308" w14:textId="77777777" w:rsidR="004E6336" w:rsidRDefault="369A9636"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AC3C572">
            <w:pPr>
              <w:rPr>
                <w:rFonts w:asciiTheme="majorHAnsi" w:eastAsiaTheme="majorEastAsia" w:hAnsiTheme="majorHAnsi" w:cstheme="majorBidi"/>
                <w:b/>
                <w:bCs/>
                <w:sz w:val="24"/>
                <w:szCs w:val="24"/>
              </w:rPr>
            </w:pPr>
          </w:p>
        </w:tc>
      </w:tr>
      <w:tr w:rsidR="004E6336" w14:paraId="25B8F55E" w14:textId="77777777" w:rsidTr="330FE9E9">
        <w:tc>
          <w:tcPr>
            <w:tcW w:w="14390" w:type="dxa"/>
          </w:tcPr>
          <w:p w14:paraId="1784E675" w14:textId="00472EB4" w:rsidR="00A30EA8" w:rsidRPr="007E5261" w:rsidRDefault="00A30EA8" w:rsidP="0AC3C572">
            <w:pPr>
              <w:rPr>
                <w:rFonts w:asciiTheme="majorHAnsi" w:eastAsiaTheme="majorEastAsia" w:hAnsiTheme="majorHAnsi" w:cstheme="majorBidi"/>
                <w:b/>
                <w:bCs/>
                <w:sz w:val="4"/>
                <w:szCs w:val="4"/>
              </w:rPr>
            </w:pPr>
          </w:p>
          <w:p w14:paraId="04F128BE" w14:textId="06703753" w:rsidR="00814267" w:rsidRDefault="61A80BCA" w:rsidP="0AC3C572">
            <w:pPr>
              <w:rPr>
                <w:rStyle w:val="cf01"/>
                <w:rFonts w:asciiTheme="majorHAnsi" w:eastAsiaTheme="majorEastAsia" w:hAnsiTheme="majorHAnsi" w:cstheme="majorBidi"/>
                <w:sz w:val="24"/>
                <w:szCs w:val="24"/>
              </w:rPr>
            </w:pPr>
            <w:r w:rsidRPr="0AC3C572">
              <w:rPr>
                <w:rStyle w:val="cf01"/>
                <w:rFonts w:asciiTheme="majorHAnsi" w:eastAsiaTheme="majorEastAsia" w:hAnsiTheme="majorHAnsi" w:cstheme="majorBidi"/>
                <w:sz w:val="24"/>
                <w:szCs w:val="24"/>
              </w:rPr>
              <w:t xml:space="preserve">How </w:t>
            </w:r>
            <w:r w:rsidR="0100D824" w:rsidRPr="0AC3C572">
              <w:rPr>
                <w:rStyle w:val="cf01"/>
                <w:rFonts w:asciiTheme="majorHAnsi" w:eastAsiaTheme="majorEastAsia" w:hAnsiTheme="majorHAnsi" w:cstheme="majorBidi"/>
                <w:sz w:val="24"/>
                <w:szCs w:val="24"/>
              </w:rPr>
              <w:t xml:space="preserve">will </w:t>
            </w:r>
            <w:r w:rsidR="7F7320C1" w:rsidRPr="0AC3C572">
              <w:rPr>
                <w:rStyle w:val="cf01"/>
                <w:rFonts w:asciiTheme="majorHAnsi" w:eastAsiaTheme="majorEastAsia" w:hAnsiTheme="majorHAnsi" w:cstheme="majorBidi"/>
                <w:sz w:val="24"/>
                <w:szCs w:val="24"/>
              </w:rPr>
              <w:t>school leadership</w:t>
            </w:r>
            <w:r w:rsidRPr="0AC3C572">
              <w:rPr>
                <w:rStyle w:val="cf01"/>
                <w:rFonts w:asciiTheme="majorHAnsi" w:eastAsiaTheme="majorEastAsia" w:hAnsiTheme="majorHAnsi" w:cstheme="majorBidi"/>
                <w:sz w:val="24"/>
                <w:szCs w:val="24"/>
              </w:rPr>
              <w:t xml:space="preserve"> actively build teacher </w:t>
            </w:r>
            <w:r w:rsidR="0100D824" w:rsidRPr="0AC3C572">
              <w:rPr>
                <w:rStyle w:val="cf01"/>
                <w:rFonts w:asciiTheme="majorHAnsi" w:eastAsiaTheme="majorEastAsia" w:hAnsiTheme="majorHAnsi" w:cstheme="majorBidi"/>
                <w:sz w:val="24"/>
                <w:szCs w:val="24"/>
              </w:rPr>
              <w:t xml:space="preserve">and staff </w:t>
            </w:r>
            <w:r w:rsidRPr="0AC3C572">
              <w:rPr>
                <w:rStyle w:val="cf01"/>
                <w:rFonts w:asciiTheme="majorHAnsi" w:eastAsiaTheme="majorEastAsia" w:hAnsiTheme="majorHAnsi" w:cstheme="majorBidi"/>
                <w:sz w:val="24"/>
                <w:szCs w:val="24"/>
              </w:rPr>
              <w:t xml:space="preserve">capacity </w:t>
            </w:r>
            <w:proofErr w:type="gramStart"/>
            <w:r w:rsidRPr="0AC3C572">
              <w:rPr>
                <w:rStyle w:val="cf01"/>
                <w:rFonts w:asciiTheme="majorHAnsi" w:eastAsiaTheme="majorEastAsia" w:hAnsiTheme="majorHAnsi" w:cstheme="majorBidi"/>
                <w:sz w:val="24"/>
                <w:szCs w:val="24"/>
              </w:rPr>
              <w:t>related</w:t>
            </w:r>
            <w:proofErr w:type="gramEnd"/>
            <w:r w:rsidRPr="0AC3C572">
              <w:rPr>
                <w:rStyle w:val="cf01"/>
                <w:rFonts w:asciiTheme="majorHAnsi" w:eastAsiaTheme="majorEastAsia" w:hAnsiTheme="majorHAnsi" w:cstheme="majorBidi"/>
                <w:sz w:val="24"/>
                <w:szCs w:val="24"/>
              </w:rPr>
              <w:t xml:space="preserve"> </w:t>
            </w:r>
            <w:r w:rsidR="0F23A21F" w:rsidRPr="0AC3C572">
              <w:rPr>
                <w:rStyle w:val="cf01"/>
                <w:rFonts w:asciiTheme="majorHAnsi" w:eastAsiaTheme="majorEastAsia" w:hAnsiTheme="majorHAnsi" w:cstheme="majorBidi"/>
                <w:sz w:val="24"/>
                <w:szCs w:val="24"/>
              </w:rPr>
              <w:t>ongoing family engagement</w:t>
            </w:r>
            <w:r w:rsidR="0100D824" w:rsidRPr="0AC3C572">
              <w:rPr>
                <w:rStyle w:val="cf01"/>
                <w:rFonts w:asciiTheme="majorHAnsi" w:eastAsiaTheme="majorEastAsia" w:hAnsiTheme="majorHAnsi" w:cstheme="majorBidi"/>
                <w:sz w:val="24"/>
                <w:szCs w:val="24"/>
              </w:rPr>
              <w:t xml:space="preserve"> connected to </w:t>
            </w:r>
            <w:r w:rsidR="7F7320C1" w:rsidRPr="0AC3C572">
              <w:rPr>
                <w:rStyle w:val="cf01"/>
                <w:rFonts w:asciiTheme="majorHAnsi" w:eastAsiaTheme="majorEastAsia" w:hAnsiTheme="majorHAnsi" w:cstheme="majorBidi"/>
                <w:sz w:val="24"/>
                <w:szCs w:val="24"/>
              </w:rPr>
              <w:t>academic goals</w:t>
            </w:r>
            <w:r w:rsidR="0F23A21F" w:rsidRPr="0AC3C572">
              <w:rPr>
                <w:rStyle w:val="cf01"/>
                <w:rFonts w:asciiTheme="majorHAnsi" w:eastAsiaTheme="majorEastAsia" w:hAnsiTheme="majorHAnsi" w:cstheme="majorBidi"/>
                <w:sz w:val="24"/>
                <w:szCs w:val="24"/>
              </w:rPr>
              <w:t>?</w:t>
            </w:r>
          </w:p>
          <w:p w14:paraId="11FA2DBD" w14:textId="59E6EBC8" w:rsidR="00980893" w:rsidRDefault="1BEF00BF" w:rsidP="330FE9E9">
            <w:pPr>
              <w:spacing w:line="257" w:lineRule="auto"/>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t>O</w:t>
            </w:r>
            <w:r w:rsidR="056193AF" w:rsidRPr="330FE9E9">
              <w:rPr>
                <w:rFonts w:asciiTheme="majorHAnsi" w:eastAsiaTheme="majorEastAsia" w:hAnsiTheme="majorHAnsi" w:cstheme="majorBidi"/>
                <w:color w:val="000000" w:themeColor="text1"/>
                <w:sz w:val="24"/>
                <w:szCs w:val="24"/>
              </w:rPr>
              <w:t>ur professional development opportunities throughout the school year</w:t>
            </w:r>
            <w:r w:rsidR="11667ADC" w:rsidRPr="330FE9E9">
              <w:rPr>
                <w:rFonts w:asciiTheme="majorHAnsi" w:eastAsiaTheme="majorEastAsia" w:hAnsiTheme="majorHAnsi" w:cstheme="majorBidi"/>
                <w:color w:val="000000" w:themeColor="text1"/>
                <w:sz w:val="24"/>
                <w:szCs w:val="24"/>
              </w:rPr>
              <w:t xml:space="preserve"> have</w:t>
            </w:r>
            <w:r w:rsidR="056193AF" w:rsidRPr="330FE9E9">
              <w:rPr>
                <w:rFonts w:asciiTheme="majorHAnsi" w:eastAsiaTheme="majorEastAsia" w:hAnsiTheme="majorHAnsi" w:cstheme="majorBidi"/>
                <w:color w:val="000000" w:themeColor="text1"/>
                <w:sz w:val="24"/>
                <w:szCs w:val="24"/>
              </w:rPr>
              <w:t xml:space="preserve"> </w:t>
            </w:r>
            <w:r w:rsidR="6D14A96B" w:rsidRPr="330FE9E9">
              <w:rPr>
                <w:rFonts w:asciiTheme="majorHAnsi" w:eastAsiaTheme="majorEastAsia" w:hAnsiTheme="majorHAnsi" w:cstheme="majorBidi"/>
                <w:color w:val="000000" w:themeColor="text1"/>
                <w:sz w:val="24"/>
                <w:szCs w:val="24"/>
              </w:rPr>
              <w:t xml:space="preserve">embedded strategies intended </w:t>
            </w:r>
            <w:r w:rsidR="056193AF" w:rsidRPr="330FE9E9">
              <w:rPr>
                <w:rFonts w:asciiTheme="majorHAnsi" w:eastAsiaTheme="majorEastAsia" w:hAnsiTheme="majorHAnsi" w:cstheme="majorBidi"/>
                <w:color w:val="000000" w:themeColor="text1"/>
                <w:sz w:val="24"/>
                <w:szCs w:val="24"/>
              </w:rPr>
              <w:t xml:space="preserve">to bridge the home and school based on the content </w:t>
            </w:r>
            <w:proofErr w:type="gramStart"/>
            <w:r w:rsidR="056193AF" w:rsidRPr="330FE9E9">
              <w:rPr>
                <w:rFonts w:asciiTheme="majorHAnsi" w:eastAsiaTheme="majorEastAsia" w:hAnsiTheme="majorHAnsi" w:cstheme="majorBidi"/>
                <w:color w:val="000000" w:themeColor="text1"/>
                <w:sz w:val="24"/>
                <w:szCs w:val="24"/>
              </w:rPr>
              <w:t>be presented</w:t>
            </w:r>
            <w:proofErr w:type="gramEnd"/>
            <w:r w:rsidR="056193AF" w:rsidRPr="330FE9E9">
              <w:rPr>
                <w:rFonts w:asciiTheme="majorHAnsi" w:eastAsiaTheme="majorEastAsia" w:hAnsiTheme="majorHAnsi" w:cstheme="majorBidi"/>
                <w:color w:val="000000" w:themeColor="text1"/>
                <w:sz w:val="24"/>
                <w:szCs w:val="24"/>
              </w:rPr>
              <w:t>. We will also work to ensure all staff are held accountable to bridg</w:t>
            </w:r>
            <w:r w:rsidR="2DABD902" w:rsidRPr="330FE9E9">
              <w:rPr>
                <w:rFonts w:asciiTheme="majorHAnsi" w:eastAsiaTheme="majorEastAsia" w:hAnsiTheme="majorHAnsi" w:cstheme="majorBidi"/>
                <w:color w:val="000000" w:themeColor="text1"/>
                <w:sz w:val="24"/>
                <w:szCs w:val="24"/>
              </w:rPr>
              <w:t>e</w:t>
            </w:r>
            <w:r w:rsidR="056193AF" w:rsidRPr="330FE9E9">
              <w:rPr>
                <w:rFonts w:asciiTheme="majorHAnsi" w:eastAsiaTheme="majorEastAsia" w:hAnsiTheme="majorHAnsi" w:cstheme="majorBidi"/>
                <w:color w:val="000000" w:themeColor="text1"/>
                <w:sz w:val="24"/>
                <w:szCs w:val="24"/>
              </w:rPr>
              <w:t xml:space="preserve"> the</w:t>
            </w:r>
            <w:r w:rsidR="30C1D53D" w:rsidRPr="330FE9E9">
              <w:rPr>
                <w:rFonts w:asciiTheme="majorHAnsi" w:eastAsiaTheme="majorEastAsia" w:hAnsiTheme="majorHAnsi" w:cstheme="majorBidi"/>
                <w:color w:val="000000" w:themeColor="text1"/>
                <w:sz w:val="24"/>
                <w:szCs w:val="24"/>
              </w:rPr>
              <w:t xml:space="preserve"> gap between home and school</w:t>
            </w:r>
            <w:r w:rsidR="056193AF" w:rsidRPr="330FE9E9">
              <w:rPr>
                <w:rFonts w:asciiTheme="majorHAnsi" w:eastAsiaTheme="majorEastAsia" w:hAnsiTheme="majorHAnsi" w:cstheme="majorBidi"/>
                <w:color w:val="000000" w:themeColor="text1"/>
                <w:sz w:val="24"/>
                <w:szCs w:val="24"/>
              </w:rPr>
              <w:t>. We also plan to provide training to our teachers on conferencing, including how to educate parents on the academic gaps.</w:t>
            </w:r>
            <w:r w:rsidR="1D3C5A66" w:rsidRPr="330FE9E9">
              <w:rPr>
                <w:rFonts w:asciiTheme="majorHAnsi" w:eastAsiaTheme="majorEastAsia" w:hAnsiTheme="majorHAnsi" w:cstheme="majorBidi"/>
                <w:color w:val="000000" w:themeColor="text1"/>
                <w:sz w:val="24"/>
                <w:szCs w:val="24"/>
              </w:rPr>
              <w:t xml:space="preserve"> We will have a district data-speaker who will train our teachers on how to discuss data with parents.</w:t>
            </w:r>
            <w:r w:rsidR="056193AF" w:rsidRPr="330FE9E9">
              <w:rPr>
                <w:rFonts w:asciiTheme="majorHAnsi" w:eastAsiaTheme="majorEastAsia" w:hAnsiTheme="majorHAnsi" w:cstheme="majorBidi"/>
                <w:color w:val="000000" w:themeColor="text1"/>
                <w:sz w:val="24"/>
                <w:szCs w:val="24"/>
              </w:rPr>
              <w:t xml:space="preserve"> These trainings will occur in both the first semester and the second semester.</w:t>
            </w:r>
          </w:p>
          <w:p w14:paraId="68194422" w14:textId="06153F25" w:rsidR="1F652093" w:rsidRDefault="1F652093" w:rsidP="330FE9E9">
            <w:pPr>
              <w:pStyle w:val="ListParagraph"/>
              <w:numPr>
                <w:ilvl w:val="0"/>
                <w:numId w:val="1"/>
              </w:numPr>
              <w:spacing w:before="281" w:after="281"/>
              <w:rPr>
                <w:rFonts w:ascii="Calibri Light" w:eastAsia="Calibri Light" w:hAnsi="Calibri Light" w:cs="Calibri Light"/>
              </w:rPr>
            </w:pPr>
            <w:proofErr w:type="gramStart"/>
            <w:r w:rsidRPr="330FE9E9">
              <w:rPr>
                <w:rFonts w:asciiTheme="majorHAnsi" w:eastAsiaTheme="majorEastAsia" w:hAnsiTheme="majorHAnsi" w:cstheme="majorBidi"/>
                <w:color w:val="000000" w:themeColor="text1"/>
                <w:sz w:val="24"/>
                <w:szCs w:val="24"/>
              </w:rPr>
              <w:t>Specifically</w:t>
            </w:r>
            <w:proofErr w:type="gramEnd"/>
            <w:r w:rsidRPr="330FE9E9">
              <w:rPr>
                <w:rFonts w:asciiTheme="majorHAnsi" w:eastAsiaTheme="majorEastAsia" w:hAnsiTheme="majorHAnsi" w:cstheme="majorBidi"/>
                <w:color w:val="000000" w:themeColor="text1"/>
                <w:sz w:val="24"/>
                <w:szCs w:val="24"/>
              </w:rPr>
              <w:t xml:space="preserve"> we will schedule reflective practice sessions at mi</w:t>
            </w:r>
            <w:r w:rsidRPr="330FE9E9">
              <w:rPr>
                <w:rFonts w:ascii="Calibri Light" w:eastAsia="Calibri Light" w:hAnsi="Calibri Light" w:cs="Calibri Light"/>
                <w:sz w:val="24"/>
                <w:szCs w:val="24"/>
              </w:rPr>
              <w:t>d- and end-of-semester. These reflection meetings will allow staff to</w:t>
            </w:r>
          </w:p>
          <w:p w14:paraId="38599833" w14:textId="61258FB1" w:rsidR="1F652093" w:rsidRDefault="1F652093" w:rsidP="330FE9E9">
            <w:pPr>
              <w:pStyle w:val="ListParagraph"/>
              <w:numPr>
                <w:ilvl w:val="1"/>
                <w:numId w:val="1"/>
              </w:numPr>
              <w:spacing w:before="240" w:after="240"/>
              <w:rPr>
                <w:rFonts w:ascii="Calibri Light" w:eastAsia="Calibri Light" w:hAnsi="Calibri Light" w:cs="Calibri Light"/>
                <w:sz w:val="24"/>
                <w:szCs w:val="24"/>
              </w:rPr>
            </w:pPr>
            <w:r w:rsidRPr="330FE9E9">
              <w:rPr>
                <w:rFonts w:ascii="Calibri Light" w:eastAsia="Calibri Light" w:hAnsi="Calibri Light" w:cs="Calibri Light"/>
                <w:sz w:val="24"/>
                <w:szCs w:val="24"/>
              </w:rPr>
              <w:t>Share what strategies have worked in engaging families</w:t>
            </w:r>
          </w:p>
          <w:p w14:paraId="58B98D5E" w14:textId="71558156" w:rsidR="1F652093" w:rsidRDefault="1F652093" w:rsidP="330FE9E9">
            <w:pPr>
              <w:pStyle w:val="ListParagraph"/>
              <w:numPr>
                <w:ilvl w:val="1"/>
                <w:numId w:val="1"/>
              </w:numPr>
              <w:spacing w:before="240" w:after="240"/>
              <w:rPr>
                <w:rFonts w:ascii="Calibri Light" w:eastAsia="Calibri Light" w:hAnsi="Calibri Light" w:cs="Calibri Light"/>
                <w:sz w:val="24"/>
                <w:szCs w:val="24"/>
              </w:rPr>
            </w:pPr>
            <w:r w:rsidRPr="330FE9E9">
              <w:rPr>
                <w:rFonts w:ascii="Calibri Light" w:eastAsia="Calibri Light" w:hAnsi="Calibri Light" w:cs="Calibri Light"/>
                <w:sz w:val="24"/>
                <w:szCs w:val="24"/>
              </w:rPr>
              <w:t>Reflect on challenges and biases</w:t>
            </w:r>
          </w:p>
          <w:p w14:paraId="56BD910E" w14:textId="0C10BCB2" w:rsidR="1F652093" w:rsidRDefault="1F652093" w:rsidP="330FE9E9">
            <w:pPr>
              <w:pStyle w:val="ListParagraph"/>
              <w:numPr>
                <w:ilvl w:val="1"/>
                <w:numId w:val="1"/>
              </w:numPr>
              <w:spacing w:before="240" w:after="240"/>
              <w:rPr>
                <w:rFonts w:ascii="Calibri Light" w:eastAsia="Calibri Light" w:hAnsi="Calibri Light" w:cs="Calibri Light"/>
                <w:sz w:val="24"/>
                <w:szCs w:val="24"/>
              </w:rPr>
            </w:pPr>
            <w:r w:rsidRPr="330FE9E9">
              <w:rPr>
                <w:rFonts w:ascii="Calibri Light" w:eastAsia="Calibri Light" w:hAnsi="Calibri Light" w:cs="Calibri Light"/>
                <w:sz w:val="24"/>
                <w:szCs w:val="24"/>
              </w:rPr>
              <w:t>Identify new ways to value family voice and input</w:t>
            </w:r>
          </w:p>
          <w:p w14:paraId="1B52847C" w14:textId="211E3F9D" w:rsidR="7BE4B6D4" w:rsidRDefault="7BE4B6D4" w:rsidP="330FE9E9">
            <w:pPr>
              <w:spacing w:line="257" w:lineRule="auto"/>
            </w:pPr>
            <w:r w:rsidRPr="330FE9E9">
              <w:rPr>
                <w:rFonts w:ascii="Calibri Light" w:eastAsia="Calibri Light" w:hAnsi="Calibri Light" w:cs="Calibri Light"/>
                <w:sz w:val="24"/>
                <w:szCs w:val="24"/>
              </w:rPr>
              <w:t>By offering these ongoing, structured supports each semester, staff will be better equipped to see families as essential partners in student success and will have the tools and mindset to foster meaningful engagement throughout the year.</w:t>
            </w:r>
          </w:p>
          <w:p w14:paraId="5F2D1E46" w14:textId="4EE49C21" w:rsidR="00980893" w:rsidRDefault="00980893" w:rsidP="0AC3C572">
            <w:pPr>
              <w:rPr>
                <w:rFonts w:asciiTheme="majorHAnsi" w:eastAsiaTheme="majorEastAsia" w:hAnsiTheme="majorHAnsi" w:cstheme="majorBidi"/>
                <w:color w:val="000000" w:themeColor="text1"/>
                <w:sz w:val="24"/>
                <w:szCs w:val="24"/>
              </w:rPr>
            </w:pPr>
          </w:p>
          <w:p w14:paraId="2EF218AE" w14:textId="1B09B6DC" w:rsidR="00980893" w:rsidRDefault="00980893" w:rsidP="0AC3C572">
            <w:pPr>
              <w:rPr>
                <w:rStyle w:val="cf01"/>
                <w:rFonts w:asciiTheme="majorHAnsi" w:eastAsiaTheme="majorEastAsia" w:hAnsiTheme="majorHAnsi" w:cstheme="majorBidi"/>
              </w:rPr>
            </w:pPr>
          </w:p>
          <w:p w14:paraId="48169758" w14:textId="0DDF5F3A" w:rsidR="007F583D" w:rsidRPr="007F583D" w:rsidRDefault="007F583D" w:rsidP="0AC3C572">
            <w:pPr>
              <w:rPr>
                <w:rFonts w:asciiTheme="majorHAnsi" w:eastAsiaTheme="majorEastAsia" w:hAnsiTheme="majorHAnsi" w:cstheme="majorBidi"/>
                <w:i/>
                <w:iCs/>
                <w:sz w:val="24"/>
                <w:szCs w:val="24"/>
              </w:rPr>
            </w:pPr>
          </w:p>
        </w:tc>
      </w:tr>
    </w:tbl>
    <w:p w14:paraId="3DF28819" w14:textId="63EB56B5" w:rsidR="00CB56F6" w:rsidRDefault="00CB56F6" w:rsidP="0AC3C572">
      <w:pPr>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AC3C572">
        <w:trPr>
          <w:trHeight w:val="440"/>
        </w:trPr>
        <w:tc>
          <w:tcPr>
            <w:tcW w:w="14616" w:type="dxa"/>
          </w:tcPr>
          <w:p w14:paraId="51DFCA88" w14:textId="779944E3" w:rsidR="00CB56F6" w:rsidRDefault="1C1618C7"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t xml:space="preserve">Title I </w:t>
            </w:r>
            <w:r w:rsidR="00CB56F6" w:rsidRPr="0AC3C572">
              <w:rPr>
                <w:rFonts w:asciiTheme="majorHAnsi" w:eastAsiaTheme="majorEastAsia" w:hAnsiTheme="majorHAnsi" w:cstheme="majorBidi"/>
                <w:b/>
                <w:bCs/>
                <w:sz w:val="28"/>
                <w:szCs w:val="28"/>
              </w:rPr>
              <w:t>Annual Parent Meeting</w:t>
            </w:r>
            <w:r w:rsidR="04E5D6DC" w:rsidRPr="0AC3C572">
              <w:rPr>
                <w:rFonts w:asciiTheme="majorHAnsi" w:eastAsiaTheme="majorEastAsia" w:hAnsiTheme="majorHAnsi" w:cstheme="majorBidi"/>
                <w:b/>
                <w:bCs/>
                <w:sz w:val="28"/>
                <w:szCs w:val="28"/>
              </w:rPr>
              <w:t xml:space="preserve"> Experience</w:t>
            </w:r>
          </w:p>
        </w:tc>
      </w:tr>
      <w:tr w:rsidR="00931AB9" w14:paraId="1F48D39F" w14:textId="77777777" w:rsidTr="0AC3C572">
        <w:tc>
          <w:tcPr>
            <w:tcW w:w="14616" w:type="dxa"/>
          </w:tcPr>
          <w:p w14:paraId="528DA6E7" w14:textId="787B816B" w:rsidR="001849AE" w:rsidRPr="00324FF2" w:rsidRDefault="63493F1E" w:rsidP="0AC3C572">
            <w:pPr>
              <w:rPr>
                <w:rFonts w:asciiTheme="majorHAnsi" w:eastAsiaTheme="majorEastAsia" w:hAnsiTheme="majorHAnsi" w:cstheme="majorBidi"/>
                <w:b/>
                <w:bCs/>
                <w:sz w:val="24"/>
                <w:szCs w:val="24"/>
              </w:rPr>
            </w:pPr>
            <w:r w:rsidRPr="0AC3C572">
              <w:rPr>
                <w:rFonts w:asciiTheme="majorHAnsi" w:eastAsiaTheme="majorEastAsia" w:hAnsiTheme="majorHAnsi" w:cstheme="majorBidi"/>
                <w:sz w:val="24"/>
                <w:szCs w:val="24"/>
              </w:rPr>
              <w:t>Each school will</w:t>
            </w:r>
            <w:r w:rsidR="00CB56F6" w:rsidRPr="0AC3C572">
              <w:rPr>
                <w:rFonts w:asciiTheme="majorHAnsi" w:eastAsiaTheme="majorEastAsia" w:hAnsiTheme="majorHAnsi" w:cstheme="majorBidi"/>
                <w:sz w:val="24"/>
                <w:szCs w:val="24"/>
              </w:rPr>
              <w:t xml:space="preserve"> </w:t>
            </w:r>
            <w:r w:rsidRPr="0AC3C572">
              <w:rPr>
                <w:rFonts w:asciiTheme="majorHAnsi" w:eastAsiaTheme="majorEastAsia" w:hAnsiTheme="majorHAnsi" w:cstheme="majorBidi"/>
                <w:sz w:val="24"/>
                <w:szCs w:val="24"/>
              </w:rPr>
              <w:t>convene</w:t>
            </w:r>
            <w:r w:rsidR="00CB56F6" w:rsidRPr="0AC3C572">
              <w:rPr>
                <w:rFonts w:asciiTheme="majorHAnsi" w:eastAsiaTheme="majorEastAsia" w:hAnsiTheme="majorHAnsi" w:cstheme="majorBidi"/>
                <w:sz w:val="24"/>
                <w:szCs w:val="24"/>
              </w:rPr>
              <w:t xml:space="preserve"> an annual meeting designed to inform parents of </w:t>
            </w:r>
            <w:proofErr w:type="gramStart"/>
            <w:r w:rsidR="00CB56F6" w:rsidRPr="0AC3C572">
              <w:rPr>
                <w:rFonts w:asciiTheme="majorHAnsi" w:eastAsiaTheme="majorEastAsia" w:hAnsiTheme="majorHAnsi" w:cstheme="majorBidi"/>
                <w:sz w:val="24"/>
                <w:szCs w:val="24"/>
              </w:rPr>
              <w:t>participating</w:t>
            </w:r>
            <w:proofErr w:type="gramEnd"/>
            <w:r w:rsidR="00CB56F6" w:rsidRPr="0AC3C572">
              <w:rPr>
                <w:rFonts w:asciiTheme="majorHAnsi" w:eastAsiaTheme="majorEastAsia" w:hAnsiTheme="majorHAnsi" w:cstheme="majorBidi"/>
                <w:sz w:val="24"/>
                <w:szCs w:val="24"/>
              </w:rPr>
              <w:t xml:space="preserve"> children about the </w:t>
            </w:r>
            <w:proofErr w:type="gramStart"/>
            <w:r w:rsidR="00CB56F6" w:rsidRPr="0AC3C572">
              <w:rPr>
                <w:rFonts w:asciiTheme="majorHAnsi" w:eastAsiaTheme="majorEastAsia" w:hAnsiTheme="majorHAnsi" w:cstheme="majorBidi"/>
                <w:sz w:val="24"/>
                <w:szCs w:val="24"/>
              </w:rPr>
              <w:t>schools</w:t>
            </w:r>
            <w:proofErr w:type="gramEnd"/>
            <w:r w:rsidR="00CB56F6" w:rsidRPr="0AC3C572">
              <w:rPr>
                <w:rFonts w:asciiTheme="majorHAnsi" w:eastAsiaTheme="majorEastAsia" w:hAnsiTheme="majorHAnsi" w:cstheme="majorBidi"/>
                <w:sz w:val="24"/>
                <w:szCs w:val="24"/>
              </w:rPr>
              <w:t xml:space="preserve"> Title I program, the nature of the Title I </w:t>
            </w:r>
            <w:proofErr w:type="gramStart"/>
            <w:r w:rsidR="00CB56F6" w:rsidRPr="0AC3C572">
              <w:rPr>
                <w:rFonts w:asciiTheme="majorHAnsi" w:eastAsiaTheme="majorEastAsia" w:hAnsiTheme="majorHAnsi" w:cstheme="majorBidi"/>
                <w:sz w:val="24"/>
                <w:szCs w:val="24"/>
              </w:rPr>
              <w:t>program</w:t>
            </w:r>
            <w:proofErr w:type="gramEnd"/>
            <w:r w:rsidR="00CB56F6" w:rsidRPr="0AC3C572">
              <w:rPr>
                <w:rFonts w:asciiTheme="majorHAnsi" w:eastAsiaTheme="majorEastAsia" w:hAnsiTheme="majorHAnsi" w:cstheme="majorBidi"/>
                <w:sz w:val="24"/>
                <w:szCs w:val="24"/>
              </w:rPr>
              <w:t xml:space="preserve"> (schoolwide or targeted assistance), school choice, supplemental educational services, and the rights of parents. [Section 1118(c)(1)].</w:t>
            </w:r>
            <w:r w:rsidR="546A995A" w:rsidRPr="0AC3C572">
              <w:rPr>
                <w:rFonts w:asciiTheme="majorHAnsi" w:eastAsiaTheme="majorEastAsia" w:hAnsiTheme="majorHAnsi" w:cstheme="majorBidi"/>
                <w:sz w:val="24"/>
                <w:szCs w:val="24"/>
              </w:rPr>
              <w:t xml:space="preserve"> </w:t>
            </w:r>
          </w:p>
        </w:tc>
      </w:tr>
      <w:tr w:rsidR="00931AB9" w14:paraId="073665BB" w14:textId="77777777" w:rsidTr="0AC3C572">
        <w:tc>
          <w:tcPr>
            <w:tcW w:w="14616" w:type="dxa"/>
          </w:tcPr>
          <w:p w14:paraId="5975D4DC" w14:textId="3D0EE440" w:rsidR="084408E8" w:rsidRDefault="084408E8"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color w:val="000000" w:themeColor="text1"/>
                <w:sz w:val="24"/>
                <w:szCs w:val="24"/>
              </w:rPr>
              <w:t>How will you get recorded feedback from parents about the meeting? How will the recorded feedback be used to inform future events?</w:t>
            </w:r>
            <w:r w:rsidRPr="0AC3C572">
              <w:rPr>
                <w:rFonts w:asciiTheme="majorHAnsi" w:eastAsiaTheme="majorEastAsia" w:hAnsiTheme="majorHAnsi" w:cstheme="majorBidi"/>
                <w:sz w:val="24"/>
                <w:szCs w:val="24"/>
              </w:rPr>
              <w:t xml:space="preserve"> </w:t>
            </w:r>
          </w:p>
          <w:p w14:paraId="4DFD8A50" w14:textId="4FFBF170"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 xml:space="preserve">We will be using </w:t>
            </w:r>
            <w:r w:rsidR="41E87BF9" w:rsidRPr="0AC3C572">
              <w:rPr>
                <w:rFonts w:asciiTheme="majorHAnsi" w:eastAsiaTheme="majorEastAsia" w:hAnsiTheme="majorHAnsi" w:cstheme="majorBidi"/>
                <w:color w:val="000000" w:themeColor="text1"/>
                <w:sz w:val="24"/>
                <w:szCs w:val="24"/>
              </w:rPr>
              <w:t xml:space="preserve">half-sheet surveys to get feedback from </w:t>
            </w:r>
            <w:r w:rsidRPr="0AC3C572">
              <w:rPr>
                <w:rFonts w:asciiTheme="majorHAnsi" w:eastAsiaTheme="majorEastAsia" w:hAnsiTheme="majorHAnsi" w:cstheme="majorBidi"/>
                <w:color w:val="000000" w:themeColor="text1"/>
                <w:sz w:val="24"/>
                <w:szCs w:val="24"/>
              </w:rPr>
              <w:t xml:space="preserve">parents and families. This survey will include specific questions regarding feedback from the Title 1 meeting, teacher conference preferences, day and time preferences for family involvement events, and a menu of topic options for events. This feedback will be used to plan for the content of family involvement activities throughout the year. </w:t>
            </w:r>
            <w:r w:rsidR="676ABFBD" w:rsidRPr="0AC3C572">
              <w:rPr>
                <w:rFonts w:asciiTheme="majorHAnsi" w:eastAsiaTheme="majorEastAsia" w:hAnsiTheme="majorHAnsi" w:cstheme="majorBidi"/>
                <w:color w:val="000000" w:themeColor="text1"/>
                <w:sz w:val="24"/>
                <w:szCs w:val="24"/>
              </w:rPr>
              <w:t>Surveys will be used at each family involvement activity to gather feedback and plan for additional events.</w:t>
            </w:r>
          </w:p>
          <w:p w14:paraId="16369218" w14:textId="34C4A2FA" w:rsidR="0AC3C572" w:rsidRDefault="0AC3C572" w:rsidP="0AC3C572">
            <w:pPr>
              <w:rPr>
                <w:rFonts w:asciiTheme="majorHAnsi" w:eastAsiaTheme="majorEastAsia" w:hAnsiTheme="majorHAnsi" w:cstheme="majorBidi"/>
                <w:color w:val="000000" w:themeColor="text1"/>
                <w:sz w:val="24"/>
                <w:szCs w:val="24"/>
              </w:rPr>
            </w:pPr>
          </w:p>
          <w:p w14:paraId="12CA62C6" w14:textId="08E666CF" w:rsidR="0AC3C572" w:rsidRDefault="0AC3C572" w:rsidP="0AC3C572">
            <w:pPr>
              <w:rPr>
                <w:rFonts w:asciiTheme="majorHAnsi" w:eastAsiaTheme="majorEastAsia" w:hAnsiTheme="majorHAnsi" w:cstheme="majorBidi"/>
                <w:color w:val="000000" w:themeColor="text1"/>
                <w:sz w:val="24"/>
                <w:szCs w:val="24"/>
              </w:rPr>
            </w:pPr>
          </w:p>
          <w:p w14:paraId="6DEBDF60" w14:textId="247346A8"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 xml:space="preserve">How will you address barriers to </w:t>
            </w:r>
            <w:proofErr w:type="gramStart"/>
            <w:r w:rsidRPr="0AC3C572">
              <w:rPr>
                <w:rFonts w:asciiTheme="majorHAnsi" w:eastAsiaTheme="majorEastAsia" w:hAnsiTheme="majorHAnsi" w:cstheme="majorBidi"/>
                <w:color w:val="000000" w:themeColor="text1"/>
                <w:sz w:val="24"/>
                <w:szCs w:val="24"/>
              </w:rPr>
              <w:t>increase</w:t>
            </w:r>
            <w:proofErr w:type="gramEnd"/>
            <w:r w:rsidRPr="0AC3C572">
              <w:rPr>
                <w:rFonts w:asciiTheme="majorHAnsi" w:eastAsiaTheme="majorEastAsia" w:hAnsiTheme="majorHAnsi" w:cstheme="majorBidi"/>
                <w:color w:val="000000" w:themeColor="text1"/>
                <w:sz w:val="24"/>
                <w:szCs w:val="24"/>
              </w:rPr>
              <w:t xml:space="preserve"> attendance and academic support at home?</w:t>
            </w:r>
          </w:p>
          <w:p w14:paraId="1FC7145F" w14:textId="2B480E68"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 xml:space="preserve">One barrier is communication with parents. Our full-time social </w:t>
            </w:r>
            <w:proofErr w:type="gramStart"/>
            <w:r w:rsidRPr="0AC3C572">
              <w:rPr>
                <w:rFonts w:asciiTheme="majorHAnsi" w:eastAsiaTheme="majorEastAsia" w:hAnsiTheme="majorHAnsi" w:cstheme="majorBidi"/>
                <w:color w:val="000000" w:themeColor="text1"/>
                <w:sz w:val="24"/>
                <w:szCs w:val="24"/>
              </w:rPr>
              <w:t>worker</w:t>
            </w:r>
            <w:proofErr w:type="gramEnd"/>
            <w:r w:rsidRPr="0AC3C572">
              <w:rPr>
                <w:rFonts w:asciiTheme="majorHAnsi" w:eastAsiaTheme="majorEastAsia" w:hAnsiTheme="majorHAnsi" w:cstheme="majorBidi"/>
                <w:color w:val="000000" w:themeColor="text1"/>
                <w:sz w:val="24"/>
                <w:szCs w:val="24"/>
              </w:rPr>
              <w:t xml:space="preserve"> </w:t>
            </w:r>
            <w:r w:rsidR="63235B7C" w:rsidRPr="0AC3C572">
              <w:rPr>
                <w:rFonts w:asciiTheme="majorHAnsi" w:eastAsiaTheme="majorEastAsia" w:hAnsiTheme="majorHAnsi" w:cstheme="majorBidi"/>
                <w:color w:val="000000" w:themeColor="text1"/>
                <w:sz w:val="24"/>
                <w:szCs w:val="24"/>
              </w:rPr>
              <w:t>will continue</w:t>
            </w:r>
            <w:r w:rsidRPr="0AC3C572">
              <w:rPr>
                <w:rFonts w:asciiTheme="majorHAnsi" w:eastAsiaTheme="majorEastAsia" w:hAnsiTheme="majorHAnsi" w:cstheme="majorBidi"/>
                <w:color w:val="000000" w:themeColor="text1"/>
                <w:sz w:val="24"/>
                <w:szCs w:val="24"/>
              </w:rPr>
              <w:t xml:space="preserve"> to </w:t>
            </w:r>
            <w:proofErr w:type="gramStart"/>
            <w:r w:rsidRPr="0AC3C572">
              <w:rPr>
                <w:rFonts w:asciiTheme="majorHAnsi" w:eastAsiaTheme="majorEastAsia" w:hAnsiTheme="majorHAnsi" w:cstheme="majorBidi"/>
                <w:color w:val="000000" w:themeColor="text1"/>
                <w:sz w:val="24"/>
                <w:szCs w:val="24"/>
              </w:rPr>
              <w:t>make contact with</w:t>
            </w:r>
            <w:proofErr w:type="gramEnd"/>
            <w:r w:rsidRPr="0AC3C572">
              <w:rPr>
                <w:rFonts w:asciiTheme="majorHAnsi" w:eastAsiaTheme="majorEastAsia" w:hAnsiTheme="majorHAnsi" w:cstheme="majorBidi"/>
                <w:color w:val="000000" w:themeColor="text1"/>
                <w:sz w:val="24"/>
                <w:szCs w:val="24"/>
              </w:rPr>
              <w:t xml:space="preserve"> families about attendance. We will inform parents about the attendance initiatives in place at Ponce during the annual parent meeting. We have the best parent attendance when our academic nights are paired with arts performances. </w:t>
            </w:r>
            <w:r w:rsidR="5D8FFA74" w:rsidRPr="0AC3C572">
              <w:rPr>
                <w:rFonts w:asciiTheme="majorHAnsi" w:eastAsiaTheme="majorEastAsia" w:hAnsiTheme="majorHAnsi" w:cstheme="majorBidi"/>
                <w:color w:val="000000" w:themeColor="text1"/>
                <w:sz w:val="24"/>
                <w:szCs w:val="24"/>
              </w:rPr>
              <w:t>We will continue to plan</w:t>
            </w:r>
            <w:r w:rsidRPr="0AC3C572">
              <w:rPr>
                <w:rFonts w:asciiTheme="majorHAnsi" w:eastAsiaTheme="majorEastAsia" w:hAnsiTheme="majorHAnsi" w:cstheme="majorBidi"/>
                <w:color w:val="000000" w:themeColor="text1"/>
                <w:sz w:val="24"/>
                <w:szCs w:val="24"/>
              </w:rPr>
              <w:t xml:space="preserve"> each of our </w:t>
            </w:r>
            <w:proofErr w:type="gramStart"/>
            <w:r w:rsidRPr="0AC3C572">
              <w:rPr>
                <w:rFonts w:asciiTheme="majorHAnsi" w:eastAsiaTheme="majorEastAsia" w:hAnsiTheme="majorHAnsi" w:cstheme="majorBidi"/>
                <w:color w:val="000000" w:themeColor="text1"/>
                <w:sz w:val="24"/>
                <w:szCs w:val="24"/>
              </w:rPr>
              <w:t>parent</w:t>
            </w:r>
            <w:proofErr w:type="gramEnd"/>
            <w:r w:rsidRPr="0AC3C572">
              <w:rPr>
                <w:rFonts w:asciiTheme="majorHAnsi" w:eastAsiaTheme="majorEastAsia" w:hAnsiTheme="majorHAnsi" w:cstheme="majorBidi"/>
                <w:color w:val="000000" w:themeColor="text1"/>
                <w:sz w:val="24"/>
                <w:szCs w:val="24"/>
              </w:rPr>
              <w:t xml:space="preserve"> involvement activities so that they coincide with an arts performance. We will increase the number of events offered. </w:t>
            </w:r>
          </w:p>
          <w:p w14:paraId="60250631" w14:textId="24830C42" w:rsidR="0AC3C572" w:rsidRDefault="0AC3C572" w:rsidP="0AC3C572">
            <w:pPr>
              <w:rPr>
                <w:rFonts w:asciiTheme="majorHAnsi" w:eastAsiaTheme="majorEastAsia" w:hAnsiTheme="majorHAnsi" w:cstheme="majorBidi"/>
                <w:color w:val="000000" w:themeColor="text1"/>
                <w:sz w:val="24"/>
                <w:szCs w:val="24"/>
              </w:rPr>
            </w:pPr>
          </w:p>
          <w:p w14:paraId="1A43A171" w14:textId="4205DE6A"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How will you ensure that parents unable to attend the Title I Annual Meeting receive the information? (Ex: using various modalities such as video with Flipgrid, School newsletter, Dojo or PBIS rewards).</w:t>
            </w:r>
          </w:p>
          <w:p w14:paraId="06D7926E" w14:textId="4F3CC158"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 xml:space="preserve">We will post the information/power point on our school website and include all relevant information in the school messenger calls. </w:t>
            </w:r>
            <w:r w:rsidR="3EFC1A89" w:rsidRPr="0AC3C572">
              <w:rPr>
                <w:rFonts w:asciiTheme="majorHAnsi" w:eastAsiaTheme="majorEastAsia" w:hAnsiTheme="majorHAnsi" w:cstheme="majorBidi"/>
                <w:color w:val="000000" w:themeColor="text1"/>
                <w:sz w:val="24"/>
                <w:szCs w:val="24"/>
              </w:rPr>
              <w:t>The master calendar of events is released to families early in the school year to ensure that parents have adequate notice.</w:t>
            </w:r>
          </w:p>
          <w:p w14:paraId="6570A34E" w14:textId="5E07420C" w:rsidR="0AC3C572" w:rsidRDefault="0AC3C572" w:rsidP="0AC3C572">
            <w:pPr>
              <w:rPr>
                <w:rFonts w:asciiTheme="majorHAnsi" w:eastAsiaTheme="majorEastAsia" w:hAnsiTheme="majorHAnsi" w:cstheme="majorBidi"/>
                <w:color w:val="000000" w:themeColor="text1"/>
                <w:sz w:val="26"/>
                <w:szCs w:val="26"/>
              </w:rPr>
            </w:pPr>
          </w:p>
          <w:p w14:paraId="1EB79519" w14:textId="0D777027" w:rsidR="0AC3C572" w:rsidRDefault="0AC3C572" w:rsidP="0AC3C572">
            <w:pPr>
              <w:rPr>
                <w:rFonts w:asciiTheme="majorHAnsi" w:eastAsiaTheme="majorEastAsia" w:hAnsiTheme="majorHAnsi" w:cstheme="majorBidi"/>
                <w:b/>
                <w:bCs/>
                <w:sz w:val="28"/>
                <w:szCs w:val="28"/>
              </w:rPr>
            </w:pPr>
          </w:p>
          <w:p w14:paraId="201CD30E" w14:textId="0CD98DB7" w:rsidR="006D3DC2" w:rsidRDefault="006D3DC2" w:rsidP="0AC3C572">
            <w:pPr>
              <w:rPr>
                <w:rFonts w:asciiTheme="majorHAnsi" w:eastAsiaTheme="majorEastAsia" w:hAnsiTheme="majorHAnsi" w:cstheme="majorBidi"/>
                <w:b/>
                <w:bCs/>
                <w:sz w:val="28"/>
                <w:szCs w:val="28"/>
              </w:rPr>
            </w:pPr>
          </w:p>
          <w:p w14:paraId="111E5FDA" w14:textId="77777777" w:rsidR="006D3DC2" w:rsidRDefault="006D3DC2" w:rsidP="0AC3C572">
            <w:pPr>
              <w:rPr>
                <w:rFonts w:asciiTheme="majorHAnsi" w:eastAsiaTheme="majorEastAsia" w:hAnsiTheme="majorHAnsi" w:cstheme="majorBidi"/>
                <w:b/>
                <w:bCs/>
                <w:sz w:val="28"/>
                <w:szCs w:val="28"/>
              </w:rPr>
            </w:pPr>
          </w:p>
          <w:p w14:paraId="390EC8B4" w14:textId="2B5CA151" w:rsidR="002861E0" w:rsidRDefault="002861E0" w:rsidP="0AC3C572">
            <w:pPr>
              <w:rPr>
                <w:rFonts w:asciiTheme="majorHAnsi" w:eastAsiaTheme="majorEastAsia" w:hAnsiTheme="majorHAnsi" w:cstheme="majorBidi"/>
                <w:b/>
                <w:bCs/>
                <w:sz w:val="28"/>
                <w:szCs w:val="28"/>
              </w:rPr>
            </w:pPr>
          </w:p>
        </w:tc>
      </w:tr>
    </w:tbl>
    <w:p w14:paraId="193EB09D" w14:textId="77777777" w:rsidR="004902EC" w:rsidRDefault="004902EC" w:rsidP="0AC3C572">
      <w:pPr>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rsidTr="330FE9E9">
        <w:tc>
          <w:tcPr>
            <w:tcW w:w="14390" w:type="dxa"/>
          </w:tcPr>
          <w:p w14:paraId="522A5F0D" w14:textId="7653A976" w:rsidR="00962E22" w:rsidRDefault="79F5019F"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t>Communication</w:t>
            </w:r>
          </w:p>
        </w:tc>
      </w:tr>
      <w:tr w:rsidR="00962E22" w14:paraId="39DBAD60" w14:textId="77777777" w:rsidTr="330FE9E9">
        <w:tc>
          <w:tcPr>
            <w:tcW w:w="14390" w:type="dxa"/>
          </w:tcPr>
          <w:p w14:paraId="4E269980" w14:textId="2235EA71" w:rsidR="00962E22" w:rsidRPr="002861E0" w:rsidRDefault="79F5019F" w:rsidP="0AC3C572">
            <w:pPr>
              <w:rPr>
                <w:rFonts w:asciiTheme="majorHAnsi" w:eastAsiaTheme="majorEastAsia" w:hAnsiTheme="majorHAnsi" w:cstheme="majorBidi"/>
                <w:b/>
                <w:bCs/>
                <w:sz w:val="24"/>
                <w:szCs w:val="24"/>
              </w:rPr>
            </w:pPr>
            <w:r w:rsidRPr="0AC3C572">
              <w:rPr>
                <w:rFonts w:asciiTheme="majorHAnsi" w:eastAsiaTheme="majorEastAsia" w:hAnsiTheme="majorHAnsi" w:cstheme="majorBidi"/>
                <w:sz w:val="24"/>
                <w:szCs w:val="24"/>
              </w:rPr>
              <w:t xml:space="preserve">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w:t>
            </w:r>
            <w:r w:rsidRPr="0AC3C572">
              <w:rPr>
                <w:rFonts w:asciiTheme="majorHAnsi" w:eastAsiaTheme="majorEastAsia" w:hAnsiTheme="majorHAnsi" w:cstheme="majorBidi"/>
                <w:sz w:val="24"/>
                <w:szCs w:val="24"/>
              </w:rPr>
              <w:lastRenderedPageBreak/>
              <w:t>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rsidTr="330FE9E9">
        <w:tc>
          <w:tcPr>
            <w:tcW w:w="14390" w:type="dxa"/>
          </w:tcPr>
          <w:p w14:paraId="0DF6A976" w14:textId="73489730" w:rsidR="00962E22" w:rsidRDefault="7ED6C0B5" w:rsidP="330FE9E9">
            <w:pPr>
              <w:spacing w:line="259" w:lineRule="auto"/>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lastRenderedPageBreak/>
              <w:t xml:space="preserve">We will send all parent/Title 1 documents with the </w:t>
            </w:r>
            <w:r w:rsidR="1652A607" w:rsidRPr="330FE9E9">
              <w:rPr>
                <w:rFonts w:asciiTheme="majorHAnsi" w:eastAsiaTheme="majorEastAsia" w:hAnsiTheme="majorHAnsi" w:cstheme="majorBidi"/>
                <w:color w:val="000000" w:themeColor="text1"/>
                <w:sz w:val="24"/>
                <w:szCs w:val="24"/>
              </w:rPr>
              <w:t xml:space="preserve">first </w:t>
            </w:r>
            <w:proofErr w:type="gramStart"/>
            <w:r w:rsidR="1652A607" w:rsidRPr="330FE9E9">
              <w:rPr>
                <w:rFonts w:asciiTheme="majorHAnsi" w:eastAsiaTheme="majorEastAsia" w:hAnsiTheme="majorHAnsi" w:cstheme="majorBidi"/>
                <w:color w:val="000000" w:themeColor="text1"/>
                <w:sz w:val="24"/>
                <w:szCs w:val="24"/>
              </w:rPr>
              <w:t>week</w:t>
            </w:r>
            <w:proofErr w:type="gramEnd"/>
            <w:r w:rsidRPr="330FE9E9">
              <w:rPr>
                <w:rFonts w:asciiTheme="majorHAnsi" w:eastAsiaTheme="majorEastAsia" w:hAnsiTheme="majorHAnsi" w:cstheme="majorBidi"/>
                <w:color w:val="000000" w:themeColor="text1"/>
                <w:sz w:val="24"/>
                <w:szCs w:val="24"/>
              </w:rPr>
              <w:t xml:space="preserve"> packet information. Copies of all documents will be uploaded to the </w:t>
            </w:r>
            <w:r w:rsidR="625EB09E" w:rsidRPr="330FE9E9">
              <w:rPr>
                <w:rFonts w:asciiTheme="majorHAnsi" w:eastAsiaTheme="majorEastAsia" w:hAnsiTheme="majorHAnsi" w:cstheme="majorBidi"/>
                <w:color w:val="000000" w:themeColor="text1"/>
                <w:sz w:val="24"/>
                <w:szCs w:val="24"/>
              </w:rPr>
              <w:t>website,</w:t>
            </w:r>
            <w:r w:rsidRPr="330FE9E9">
              <w:rPr>
                <w:rFonts w:asciiTheme="majorHAnsi" w:eastAsiaTheme="majorEastAsia" w:hAnsiTheme="majorHAnsi" w:cstheme="majorBidi"/>
                <w:color w:val="000000" w:themeColor="text1"/>
                <w:sz w:val="24"/>
                <w:szCs w:val="24"/>
              </w:rPr>
              <w:t xml:space="preserve"> and parents will be informed of their presence on the website through school messenger. Teachers will hold a parent conference with each parent during the first semester. Alternate conference times will be offered (outside of the school day) to parents. Training will be provided to teachers on how to best conference with parents and what information should be shared during those conferences (curriculum, testing, data, behavior, attendance, </w:t>
            </w:r>
            <w:r w:rsidR="4610E62A" w:rsidRPr="330FE9E9">
              <w:rPr>
                <w:rFonts w:asciiTheme="majorHAnsi" w:eastAsiaTheme="majorEastAsia" w:hAnsiTheme="majorHAnsi" w:cstheme="majorBidi"/>
                <w:color w:val="000000" w:themeColor="text1"/>
                <w:sz w:val="24"/>
                <w:szCs w:val="24"/>
              </w:rPr>
              <w:t xml:space="preserve">celebrations, </w:t>
            </w:r>
            <w:r w:rsidRPr="330FE9E9">
              <w:rPr>
                <w:rFonts w:asciiTheme="majorHAnsi" w:eastAsiaTheme="majorEastAsia" w:hAnsiTheme="majorHAnsi" w:cstheme="majorBidi"/>
                <w:color w:val="000000" w:themeColor="text1"/>
                <w:sz w:val="24"/>
                <w:szCs w:val="24"/>
              </w:rPr>
              <w:t xml:space="preserve">etc.). Feedback will be gathered using the annual survey and surveys from each </w:t>
            </w:r>
            <w:proofErr w:type="gramStart"/>
            <w:r w:rsidRPr="330FE9E9">
              <w:rPr>
                <w:rFonts w:asciiTheme="majorHAnsi" w:eastAsiaTheme="majorEastAsia" w:hAnsiTheme="majorHAnsi" w:cstheme="majorBidi"/>
                <w:color w:val="000000" w:themeColor="text1"/>
                <w:sz w:val="24"/>
                <w:szCs w:val="24"/>
              </w:rPr>
              <w:t>parent</w:t>
            </w:r>
            <w:proofErr w:type="gramEnd"/>
            <w:r w:rsidRPr="330FE9E9">
              <w:rPr>
                <w:rFonts w:asciiTheme="majorHAnsi" w:eastAsiaTheme="majorEastAsia" w:hAnsiTheme="majorHAnsi" w:cstheme="majorBidi"/>
                <w:color w:val="000000" w:themeColor="text1"/>
                <w:sz w:val="24"/>
                <w:szCs w:val="24"/>
              </w:rPr>
              <w:t xml:space="preserve"> involvement activity. </w:t>
            </w:r>
          </w:p>
          <w:p w14:paraId="13F71A9F" w14:textId="687974DD" w:rsidR="330FE9E9" w:rsidRDefault="330FE9E9" w:rsidP="330FE9E9">
            <w:pPr>
              <w:spacing w:line="259" w:lineRule="auto"/>
              <w:rPr>
                <w:rFonts w:asciiTheme="majorHAnsi" w:eastAsiaTheme="majorEastAsia" w:hAnsiTheme="majorHAnsi" w:cstheme="majorBidi"/>
                <w:color w:val="000000" w:themeColor="text1"/>
                <w:sz w:val="24"/>
                <w:szCs w:val="24"/>
              </w:rPr>
            </w:pPr>
          </w:p>
          <w:p w14:paraId="3E4835AE" w14:textId="6C37CE4A" w:rsidR="210DA452" w:rsidRDefault="210DA452" w:rsidP="330FE9E9">
            <w:pPr>
              <w:spacing w:line="259" w:lineRule="auto"/>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t xml:space="preserve">We advertise meetings through flyers, the school website, school messenger, and the marquee. Parents are </w:t>
            </w:r>
            <w:r w:rsidR="7A65525A" w:rsidRPr="330FE9E9">
              <w:rPr>
                <w:rFonts w:asciiTheme="majorHAnsi" w:eastAsiaTheme="majorEastAsia" w:hAnsiTheme="majorHAnsi" w:cstheme="majorBidi"/>
                <w:color w:val="000000" w:themeColor="text1"/>
                <w:sz w:val="24"/>
                <w:szCs w:val="24"/>
              </w:rPr>
              <w:t xml:space="preserve">encouraged to provide feedback at Meet the Teacher, Open House, the annual </w:t>
            </w:r>
            <w:r w:rsidR="12198965" w:rsidRPr="330FE9E9">
              <w:rPr>
                <w:rFonts w:asciiTheme="majorHAnsi" w:eastAsiaTheme="majorEastAsia" w:hAnsiTheme="majorHAnsi" w:cstheme="majorBidi"/>
                <w:color w:val="000000" w:themeColor="text1"/>
                <w:sz w:val="24"/>
                <w:szCs w:val="24"/>
              </w:rPr>
              <w:t>survey,</w:t>
            </w:r>
            <w:r w:rsidR="7A65525A" w:rsidRPr="330FE9E9">
              <w:rPr>
                <w:rFonts w:asciiTheme="majorHAnsi" w:eastAsiaTheme="majorEastAsia" w:hAnsiTheme="majorHAnsi" w:cstheme="majorBidi"/>
                <w:color w:val="000000" w:themeColor="text1"/>
                <w:sz w:val="24"/>
                <w:szCs w:val="24"/>
              </w:rPr>
              <w:t xml:space="preserve"> and other school evening events. </w:t>
            </w:r>
          </w:p>
          <w:p w14:paraId="57E6AE55" w14:textId="00D71D54" w:rsidR="00962E22" w:rsidRDefault="00962E22" w:rsidP="0AC3C572">
            <w:pPr>
              <w:rPr>
                <w:rFonts w:asciiTheme="majorHAnsi" w:eastAsiaTheme="majorEastAsia" w:hAnsiTheme="majorHAnsi" w:cstheme="majorBidi"/>
                <w:color w:val="000000" w:themeColor="text1"/>
                <w:sz w:val="28"/>
                <w:szCs w:val="28"/>
              </w:rPr>
            </w:pPr>
          </w:p>
          <w:p w14:paraId="2FDE1200" w14:textId="4DC0AC75" w:rsidR="00962E22" w:rsidRDefault="00962E22" w:rsidP="0AC3C572">
            <w:pPr>
              <w:rPr>
                <w:rFonts w:asciiTheme="majorHAnsi" w:eastAsiaTheme="majorEastAsia" w:hAnsiTheme="majorHAnsi" w:cstheme="majorBidi"/>
                <w:b/>
                <w:bCs/>
                <w:sz w:val="28"/>
                <w:szCs w:val="28"/>
              </w:rPr>
            </w:pPr>
          </w:p>
        </w:tc>
      </w:tr>
    </w:tbl>
    <w:p w14:paraId="254BDCD8" w14:textId="09744548" w:rsidR="00962E22" w:rsidRPr="0058313F" w:rsidRDefault="00962E22" w:rsidP="0AC3C572">
      <w:pPr>
        <w:rPr>
          <w:rFonts w:asciiTheme="majorHAnsi" w:eastAsiaTheme="majorEastAsia" w:hAnsiTheme="majorHAnsi" w:cstheme="majorBidi"/>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AC3C572">
        <w:tc>
          <w:tcPr>
            <w:tcW w:w="14390" w:type="dxa"/>
          </w:tcPr>
          <w:p w14:paraId="2C79B9E8" w14:textId="18986245" w:rsidR="00297DBC" w:rsidRDefault="26E78C78"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t>Flexible Parent Meeting</w:t>
            </w:r>
          </w:p>
        </w:tc>
      </w:tr>
      <w:tr w:rsidR="00297DBC" w14:paraId="2953E67C" w14:textId="77777777" w:rsidTr="0AC3C572">
        <w:trPr>
          <w:trHeight w:val="782"/>
        </w:trPr>
        <w:tc>
          <w:tcPr>
            <w:tcW w:w="14390" w:type="dxa"/>
          </w:tcPr>
          <w:p w14:paraId="59C302EB" w14:textId="5A1CE762" w:rsidR="00297DBC" w:rsidRPr="00297DBC" w:rsidRDefault="26E78C78" w:rsidP="0AC3C572">
            <w:pPr>
              <w:rPr>
                <w:rFonts w:asciiTheme="majorHAnsi" w:eastAsiaTheme="majorEastAsia" w:hAnsiTheme="majorHAnsi" w:cstheme="majorBidi"/>
                <w:b/>
                <w:bCs/>
                <w:sz w:val="24"/>
                <w:szCs w:val="24"/>
              </w:rPr>
            </w:pPr>
            <w:r w:rsidRPr="0AC3C572">
              <w:rPr>
                <w:rFonts w:asciiTheme="majorHAnsi" w:eastAsiaTheme="majorEastAsia" w:hAnsiTheme="majorHAnsi" w:cstheme="majorBidi"/>
                <w:sz w:val="24"/>
                <w:szCs w:val="24"/>
              </w:rPr>
              <w:t xml:space="preserve">Describe how the school will offer a flexible number of meetings, such as meetings in the morning or evening, and may </w:t>
            </w:r>
            <w:proofErr w:type="gramStart"/>
            <w:r w:rsidRPr="0AC3C572">
              <w:rPr>
                <w:rFonts w:asciiTheme="majorHAnsi" w:eastAsiaTheme="majorEastAsia" w:hAnsiTheme="majorHAnsi" w:cstheme="majorBidi"/>
                <w:sz w:val="24"/>
                <w:szCs w:val="24"/>
              </w:rPr>
              <w:t>provide with</w:t>
            </w:r>
            <w:proofErr w:type="gramEnd"/>
            <w:r w:rsidRPr="0AC3C572">
              <w:rPr>
                <w:rFonts w:asciiTheme="majorHAnsi" w:eastAsiaTheme="majorEastAsia" w:hAnsiTheme="majorHAnsi" w:cstheme="majorBidi"/>
                <w:sz w:val="24"/>
                <w:szCs w:val="24"/>
              </w:rPr>
              <w:t xml:space="preserve"> Title I funds, transportation, childcare, or home visits, as </w:t>
            </w:r>
            <w:proofErr w:type="gramStart"/>
            <w:r w:rsidRPr="0AC3C572">
              <w:rPr>
                <w:rFonts w:asciiTheme="majorHAnsi" w:eastAsiaTheme="majorEastAsia" w:hAnsiTheme="majorHAnsi" w:cstheme="majorBidi"/>
                <w:sz w:val="24"/>
                <w:szCs w:val="24"/>
              </w:rPr>
              <w:t>such services</w:t>
            </w:r>
            <w:proofErr w:type="gramEnd"/>
            <w:r w:rsidRPr="0AC3C572">
              <w:rPr>
                <w:rFonts w:asciiTheme="majorHAnsi" w:eastAsiaTheme="majorEastAsia" w:hAnsiTheme="majorHAnsi" w:cstheme="majorBidi"/>
                <w:sz w:val="24"/>
                <w:szCs w:val="24"/>
              </w:rPr>
              <w:t xml:space="preserve"> related to parental involvement [Section </w:t>
            </w:r>
            <w:proofErr w:type="gramStart"/>
            <w:r w:rsidRPr="0AC3C572">
              <w:rPr>
                <w:rFonts w:asciiTheme="majorHAnsi" w:eastAsiaTheme="majorEastAsia" w:hAnsiTheme="majorHAnsi" w:cstheme="majorBidi"/>
                <w:sz w:val="24"/>
                <w:szCs w:val="24"/>
              </w:rPr>
              <w:t>1118(c)</w:t>
            </w:r>
            <w:proofErr w:type="gramEnd"/>
            <w:r w:rsidRPr="0AC3C572">
              <w:rPr>
                <w:rFonts w:asciiTheme="majorHAnsi" w:eastAsiaTheme="majorEastAsia" w:hAnsiTheme="majorHAnsi" w:cstheme="majorBidi"/>
                <w:sz w:val="24"/>
                <w:szCs w:val="24"/>
              </w:rPr>
              <w:t>(2)].</w:t>
            </w:r>
          </w:p>
        </w:tc>
      </w:tr>
      <w:tr w:rsidR="0AC3C572" w14:paraId="5BAEC408" w14:textId="77777777" w:rsidTr="0AC3C572">
        <w:trPr>
          <w:trHeight w:val="300"/>
        </w:trPr>
        <w:tc>
          <w:tcPr>
            <w:tcW w:w="14390" w:type="dxa"/>
          </w:tcPr>
          <w:p w14:paraId="1DBD175C" w14:textId="5479B708" w:rsidR="1CD51534" w:rsidRDefault="1CD51534" w:rsidP="0AC3C572">
            <w:pPr>
              <w:spacing w:line="259" w:lineRule="auto"/>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 xml:space="preserve">The Title 1 meeting will be presented in person and via the school website. There will be additional parent involvement activities during mornings (muffins/donuts with </w:t>
            </w:r>
            <w:proofErr w:type="gramStart"/>
            <w:r w:rsidRPr="0AC3C572">
              <w:rPr>
                <w:rFonts w:asciiTheme="majorHAnsi" w:eastAsiaTheme="majorEastAsia" w:hAnsiTheme="majorHAnsi" w:cstheme="majorBidi"/>
                <w:color w:val="000000" w:themeColor="text1"/>
                <w:sz w:val="24"/>
                <w:szCs w:val="24"/>
              </w:rPr>
              <w:t>parent</w:t>
            </w:r>
            <w:proofErr w:type="gramEnd"/>
            <w:r w:rsidRPr="0AC3C572">
              <w:rPr>
                <w:rFonts w:asciiTheme="majorHAnsi" w:eastAsiaTheme="majorEastAsia" w:hAnsiTheme="majorHAnsi" w:cstheme="majorBidi"/>
                <w:color w:val="000000" w:themeColor="text1"/>
                <w:sz w:val="24"/>
                <w:szCs w:val="24"/>
              </w:rPr>
              <w:t>, ESOL parent chats), during the school day, and afternoon/evening activities.  Parent conference times will be offered before, during and after school to parents.</w:t>
            </w:r>
          </w:p>
          <w:p w14:paraId="3795D3F7" w14:textId="0C9A9BF8" w:rsidR="0AC3C572" w:rsidRDefault="0AC3C572" w:rsidP="0AC3C572">
            <w:pPr>
              <w:rPr>
                <w:rFonts w:asciiTheme="majorHAnsi" w:eastAsiaTheme="majorEastAsia" w:hAnsiTheme="majorHAnsi" w:cstheme="majorBidi"/>
                <w:sz w:val="24"/>
                <w:szCs w:val="24"/>
              </w:rPr>
            </w:pPr>
          </w:p>
        </w:tc>
      </w:tr>
      <w:tr w:rsidR="00962E22" w14:paraId="00E73342" w14:textId="77777777" w:rsidTr="0AC3C572">
        <w:tc>
          <w:tcPr>
            <w:tcW w:w="14390" w:type="dxa"/>
          </w:tcPr>
          <w:p w14:paraId="6BDFB9C9" w14:textId="2DE0230D" w:rsidR="00962E22" w:rsidRDefault="79F5019F"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t>Accessibility</w:t>
            </w:r>
          </w:p>
        </w:tc>
      </w:tr>
      <w:tr w:rsidR="00962E22" w14:paraId="3F27A29C" w14:textId="77777777" w:rsidTr="0AC3C572">
        <w:tc>
          <w:tcPr>
            <w:tcW w:w="14390" w:type="dxa"/>
          </w:tcPr>
          <w:p w14:paraId="745043F7" w14:textId="77777777" w:rsidR="00962E22" w:rsidRDefault="79F5019F"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3BC9BC97" w14:textId="77777777" w:rsidR="0058313F" w:rsidRDefault="0058313F" w:rsidP="0AC3C572">
            <w:pPr>
              <w:rPr>
                <w:rFonts w:asciiTheme="majorHAnsi" w:eastAsiaTheme="majorEastAsia" w:hAnsiTheme="majorHAnsi" w:cstheme="majorBidi"/>
                <w:sz w:val="24"/>
                <w:szCs w:val="24"/>
              </w:rPr>
            </w:pPr>
          </w:p>
          <w:p w14:paraId="6165A02D" w14:textId="77777777" w:rsidR="0058313F" w:rsidRDefault="0058313F" w:rsidP="0AC3C572">
            <w:pPr>
              <w:rPr>
                <w:rFonts w:asciiTheme="majorHAnsi" w:eastAsiaTheme="majorEastAsia" w:hAnsiTheme="majorHAnsi" w:cstheme="majorBidi"/>
                <w:sz w:val="24"/>
                <w:szCs w:val="24"/>
              </w:rPr>
            </w:pPr>
          </w:p>
          <w:p w14:paraId="710AB4FA" w14:textId="679C78E3" w:rsidR="0058313F" w:rsidRPr="002861E0" w:rsidRDefault="1E0D32F4"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color w:val="000000" w:themeColor="text1"/>
                <w:sz w:val="24"/>
                <w:szCs w:val="24"/>
              </w:rPr>
              <w:t xml:space="preserve">Our Bi-lingual assistants/dual language teachers offer translation of our presentations. They are available for </w:t>
            </w:r>
            <w:proofErr w:type="gramStart"/>
            <w:r w:rsidRPr="0AC3C572">
              <w:rPr>
                <w:rFonts w:asciiTheme="majorHAnsi" w:eastAsiaTheme="majorEastAsia" w:hAnsiTheme="majorHAnsi" w:cstheme="majorBidi"/>
                <w:color w:val="000000" w:themeColor="text1"/>
                <w:sz w:val="24"/>
                <w:szCs w:val="24"/>
              </w:rPr>
              <w:t>parent involvement</w:t>
            </w:r>
            <w:proofErr w:type="gramEnd"/>
            <w:r w:rsidRPr="0AC3C572">
              <w:rPr>
                <w:rFonts w:asciiTheme="majorHAnsi" w:eastAsiaTheme="majorEastAsia" w:hAnsiTheme="majorHAnsi" w:cstheme="majorBidi"/>
                <w:color w:val="000000" w:themeColor="text1"/>
                <w:sz w:val="24"/>
                <w:szCs w:val="24"/>
              </w:rPr>
              <w:t xml:space="preserve"> activities. They participate in conferences and other parent meetings when translation services are required. District translators are provided for parents who need other languages (</w:t>
            </w:r>
            <w:proofErr w:type="spellStart"/>
            <w:r w:rsidRPr="0AC3C572">
              <w:rPr>
                <w:rFonts w:asciiTheme="majorHAnsi" w:eastAsiaTheme="majorEastAsia" w:hAnsiTheme="majorHAnsi" w:cstheme="majorBidi"/>
                <w:color w:val="000000" w:themeColor="text1"/>
                <w:sz w:val="24"/>
                <w:szCs w:val="24"/>
              </w:rPr>
              <w:t>ie</w:t>
            </w:r>
            <w:proofErr w:type="spellEnd"/>
            <w:r w:rsidRPr="0AC3C572">
              <w:rPr>
                <w:rFonts w:asciiTheme="majorHAnsi" w:eastAsiaTheme="majorEastAsia" w:hAnsiTheme="majorHAnsi" w:cstheme="majorBidi"/>
                <w:color w:val="000000" w:themeColor="text1"/>
                <w:sz w:val="24"/>
                <w:szCs w:val="24"/>
              </w:rPr>
              <w:t xml:space="preserve">. deaf). </w:t>
            </w:r>
            <w:r w:rsidRPr="0AC3C572">
              <w:rPr>
                <w:rFonts w:asciiTheme="majorHAnsi" w:eastAsiaTheme="majorEastAsia" w:hAnsiTheme="majorHAnsi" w:cstheme="majorBidi"/>
                <w:sz w:val="24"/>
                <w:szCs w:val="24"/>
              </w:rPr>
              <w:t xml:space="preserve"> </w:t>
            </w:r>
          </w:p>
          <w:p w14:paraId="40A6195C" w14:textId="6ADE02D0" w:rsidR="0058313F" w:rsidRPr="002861E0" w:rsidRDefault="0058313F" w:rsidP="0AC3C572">
            <w:pPr>
              <w:rPr>
                <w:rFonts w:asciiTheme="majorHAnsi" w:eastAsiaTheme="majorEastAsia" w:hAnsiTheme="majorHAnsi" w:cstheme="majorBidi"/>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60B0"/>
    <w:multiLevelType w:val="hybridMultilevel"/>
    <w:tmpl w:val="1466EE82"/>
    <w:lvl w:ilvl="0" w:tplc="87786EB8">
      <w:start w:val="1"/>
      <w:numFmt w:val="bullet"/>
      <w:lvlText w:val=""/>
      <w:lvlJc w:val="left"/>
      <w:pPr>
        <w:ind w:left="720" w:hanging="360"/>
      </w:pPr>
      <w:rPr>
        <w:rFonts w:ascii="Symbol" w:hAnsi="Symbol" w:hint="default"/>
      </w:rPr>
    </w:lvl>
    <w:lvl w:ilvl="1" w:tplc="F9909F02">
      <w:start w:val="1"/>
      <w:numFmt w:val="bullet"/>
      <w:lvlText w:val="o"/>
      <w:lvlJc w:val="left"/>
      <w:pPr>
        <w:ind w:left="1440" w:hanging="360"/>
      </w:pPr>
      <w:rPr>
        <w:rFonts w:ascii="Courier New" w:hAnsi="Courier New" w:hint="default"/>
      </w:rPr>
    </w:lvl>
    <w:lvl w:ilvl="2" w:tplc="B4A4816C">
      <w:start w:val="1"/>
      <w:numFmt w:val="bullet"/>
      <w:lvlText w:val=""/>
      <w:lvlJc w:val="left"/>
      <w:pPr>
        <w:ind w:left="2160" w:hanging="360"/>
      </w:pPr>
      <w:rPr>
        <w:rFonts w:ascii="Wingdings" w:hAnsi="Wingdings" w:hint="default"/>
      </w:rPr>
    </w:lvl>
    <w:lvl w:ilvl="3" w:tplc="8C16C856">
      <w:start w:val="1"/>
      <w:numFmt w:val="bullet"/>
      <w:lvlText w:val=""/>
      <w:lvlJc w:val="left"/>
      <w:pPr>
        <w:ind w:left="2880" w:hanging="360"/>
      </w:pPr>
      <w:rPr>
        <w:rFonts w:ascii="Symbol" w:hAnsi="Symbol" w:hint="default"/>
      </w:rPr>
    </w:lvl>
    <w:lvl w:ilvl="4" w:tplc="272643CE">
      <w:start w:val="1"/>
      <w:numFmt w:val="bullet"/>
      <w:lvlText w:val="o"/>
      <w:lvlJc w:val="left"/>
      <w:pPr>
        <w:ind w:left="3600" w:hanging="360"/>
      </w:pPr>
      <w:rPr>
        <w:rFonts w:ascii="Courier New" w:hAnsi="Courier New" w:hint="default"/>
      </w:rPr>
    </w:lvl>
    <w:lvl w:ilvl="5" w:tplc="8452BB96">
      <w:start w:val="1"/>
      <w:numFmt w:val="bullet"/>
      <w:lvlText w:val=""/>
      <w:lvlJc w:val="left"/>
      <w:pPr>
        <w:ind w:left="4320" w:hanging="360"/>
      </w:pPr>
      <w:rPr>
        <w:rFonts w:ascii="Wingdings" w:hAnsi="Wingdings" w:hint="default"/>
      </w:rPr>
    </w:lvl>
    <w:lvl w:ilvl="6" w:tplc="F93C3018">
      <w:start w:val="1"/>
      <w:numFmt w:val="bullet"/>
      <w:lvlText w:val=""/>
      <w:lvlJc w:val="left"/>
      <w:pPr>
        <w:ind w:left="5040" w:hanging="360"/>
      </w:pPr>
      <w:rPr>
        <w:rFonts w:ascii="Symbol" w:hAnsi="Symbol" w:hint="default"/>
      </w:rPr>
    </w:lvl>
    <w:lvl w:ilvl="7" w:tplc="5218F548">
      <w:start w:val="1"/>
      <w:numFmt w:val="bullet"/>
      <w:lvlText w:val="o"/>
      <w:lvlJc w:val="left"/>
      <w:pPr>
        <w:ind w:left="5760" w:hanging="360"/>
      </w:pPr>
      <w:rPr>
        <w:rFonts w:ascii="Courier New" w:hAnsi="Courier New" w:hint="default"/>
      </w:rPr>
    </w:lvl>
    <w:lvl w:ilvl="8" w:tplc="4E28CC18">
      <w:start w:val="1"/>
      <w:numFmt w:val="bullet"/>
      <w:lvlText w:val=""/>
      <w:lvlJc w:val="left"/>
      <w:pPr>
        <w:ind w:left="6480" w:hanging="360"/>
      </w:pPr>
      <w:rPr>
        <w:rFonts w:ascii="Wingdings" w:hAnsi="Wingdings" w:hint="default"/>
      </w:rPr>
    </w:lvl>
  </w:abstractNum>
  <w:abstractNum w:abstractNumId="1"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160604">
    <w:abstractNumId w:val="0"/>
  </w:num>
  <w:num w:numId="2" w16cid:durableId="843858634">
    <w:abstractNumId w:val="2"/>
  </w:num>
  <w:num w:numId="3" w16cid:durableId="42869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15555"/>
    <w:rsid w:val="0013726D"/>
    <w:rsid w:val="00137F17"/>
    <w:rsid w:val="001533F2"/>
    <w:rsid w:val="00183444"/>
    <w:rsid w:val="001849AE"/>
    <w:rsid w:val="001A422D"/>
    <w:rsid w:val="001C3EEA"/>
    <w:rsid w:val="001F77A1"/>
    <w:rsid w:val="002213DF"/>
    <w:rsid w:val="00265AAE"/>
    <w:rsid w:val="002861E0"/>
    <w:rsid w:val="00294372"/>
    <w:rsid w:val="00297DBC"/>
    <w:rsid w:val="002E086E"/>
    <w:rsid w:val="002E39ED"/>
    <w:rsid w:val="002F18C9"/>
    <w:rsid w:val="00313688"/>
    <w:rsid w:val="00324FF2"/>
    <w:rsid w:val="00355869"/>
    <w:rsid w:val="0038756F"/>
    <w:rsid w:val="003960F3"/>
    <w:rsid w:val="003E4F37"/>
    <w:rsid w:val="003F7997"/>
    <w:rsid w:val="00423654"/>
    <w:rsid w:val="00443F7E"/>
    <w:rsid w:val="004902EC"/>
    <w:rsid w:val="004D2C60"/>
    <w:rsid w:val="004E2B96"/>
    <w:rsid w:val="004E6336"/>
    <w:rsid w:val="004F6383"/>
    <w:rsid w:val="00511DDF"/>
    <w:rsid w:val="00532FFC"/>
    <w:rsid w:val="0058313F"/>
    <w:rsid w:val="00585B64"/>
    <w:rsid w:val="005C3BAA"/>
    <w:rsid w:val="00620924"/>
    <w:rsid w:val="00660808"/>
    <w:rsid w:val="006A3BA8"/>
    <w:rsid w:val="006D3DC2"/>
    <w:rsid w:val="006E00D7"/>
    <w:rsid w:val="006E1489"/>
    <w:rsid w:val="006E306E"/>
    <w:rsid w:val="006E37AC"/>
    <w:rsid w:val="006E3C73"/>
    <w:rsid w:val="00703A48"/>
    <w:rsid w:val="00713ED5"/>
    <w:rsid w:val="00735715"/>
    <w:rsid w:val="007452A9"/>
    <w:rsid w:val="00766E44"/>
    <w:rsid w:val="00775BDC"/>
    <w:rsid w:val="00780D6A"/>
    <w:rsid w:val="00782418"/>
    <w:rsid w:val="0078306F"/>
    <w:rsid w:val="00786B20"/>
    <w:rsid w:val="00793F59"/>
    <w:rsid w:val="007B02D5"/>
    <w:rsid w:val="007E05D3"/>
    <w:rsid w:val="007E5261"/>
    <w:rsid w:val="007F583D"/>
    <w:rsid w:val="007F597C"/>
    <w:rsid w:val="00807D21"/>
    <w:rsid w:val="00814267"/>
    <w:rsid w:val="008306EE"/>
    <w:rsid w:val="0084667C"/>
    <w:rsid w:val="0084EF59"/>
    <w:rsid w:val="00855902"/>
    <w:rsid w:val="00905EA3"/>
    <w:rsid w:val="00931AB9"/>
    <w:rsid w:val="00945BE1"/>
    <w:rsid w:val="00962E22"/>
    <w:rsid w:val="00973C33"/>
    <w:rsid w:val="00980893"/>
    <w:rsid w:val="009E48E2"/>
    <w:rsid w:val="009F1090"/>
    <w:rsid w:val="00A17F1E"/>
    <w:rsid w:val="00A30EA8"/>
    <w:rsid w:val="00A514F8"/>
    <w:rsid w:val="00AC27A3"/>
    <w:rsid w:val="00AD07A2"/>
    <w:rsid w:val="00AD26E1"/>
    <w:rsid w:val="00AD300F"/>
    <w:rsid w:val="00AD4000"/>
    <w:rsid w:val="00B30ED4"/>
    <w:rsid w:val="00B73F9A"/>
    <w:rsid w:val="00BA2D70"/>
    <w:rsid w:val="00BC7043"/>
    <w:rsid w:val="00C05ABB"/>
    <w:rsid w:val="00C145D8"/>
    <w:rsid w:val="00C37FF7"/>
    <w:rsid w:val="00C962AF"/>
    <w:rsid w:val="00CA6212"/>
    <w:rsid w:val="00CB56F6"/>
    <w:rsid w:val="00CC02D1"/>
    <w:rsid w:val="00CD0874"/>
    <w:rsid w:val="00CD1671"/>
    <w:rsid w:val="00CF52B8"/>
    <w:rsid w:val="00CF5340"/>
    <w:rsid w:val="00D671A5"/>
    <w:rsid w:val="00D853DF"/>
    <w:rsid w:val="00DA0202"/>
    <w:rsid w:val="00DC56C4"/>
    <w:rsid w:val="00E07FA3"/>
    <w:rsid w:val="00E113F0"/>
    <w:rsid w:val="00E15051"/>
    <w:rsid w:val="00E2209D"/>
    <w:rsid w:val="00E235F6"/>
    <w:rsid w:val="00E24115"/>
    <w:rsid w:val="00E50046"/>
    <w:rsid w:val="00E503B9"/>
    <w:rsid w:val="00E956E8"/>
    <w:rsid w:val="00EE3176"/>
    <w:rsid w:val="00EF3C24"/>
    <w:rsid w:val="00EF6BF7"/>
    <w:rsid w:val="00F06391"/>
    <w:rsid w:val="00F11D8F"/>
    <w:rsid w:val="00F21FF2"/>
    <w:rsid w:val="00F422F6"/>
    <w:rsid w:val="00F7454F"/>
    <w:rsid w:val="00F85DED"/>
    <w:rsid w:val="00F94B99"/>
    <w:rsid w:val="0100D824"/>
    <w:rsid w:val="01355F3F"/>
    <w:rsid w:val="04E5D6DC"/>
    <w:rsid w:val="056193AF"/>
    <w:rsid w:val="0653F04A"/>
    <w:rsid w:val="084408E8"/>
    <w:rsid w:val="0A2A8AEB"/>
    <w:rsid w:val="0A48A580"/>
    <w:rsid w:val="0AC3C572"/>
    <w:rsid w:val="0C061A25"/>
    <w:rsid w:val="0C696C38"/>
    <w:rsid w:val="0C9DE5AE"/>
    <w:rsid w:val="0EFA4EA3"/>
    <w:rsid w:val="0F23A21F"/>
    <w:rsid w:val="0F2D40B3"/>
    <w:rsid w:val="0F69D74F"/>
    <w:rsid w:val="10C0009A"/>
    <w:rsid w:val="1157494E"/>
    <w:rsid w:val="11667ADC"/>
    <w:rsid w:val="11A21989"/>
    <w:rsid w:val="12198965"/>
    <w:rsid w:val="129F6611"/>
    <w:rsid w:val="14C049FC"/>
    <w:rsid w:val="14C0F5BD"/>
    <w:rsid w:val="16002081"/>
    <w:rsid w:val="163C8582"/>
    <w:rsid w:val="1652A607"/>
    <w:rsid w:val="16CF7747"/>
    <w:rsid w:val="1B1B1FC2"/>
    <w:rsid w:val="1BEF00BF"/>
    <w:rsid w:val="1C1618C7"/>
    <w:rsid w:val="1CD51534"/>
    <w:rsid w:val="1D3C5A66"/>
    <w:rsid w:val="1DF20A09"/>
    <w:rsid w:val="1E0D32F4"/>
    <w:rsid w:val="1F652093"/>
    <w:rsid w:val="210DA452"/>
    <w:rsid w:val="21105625"/>
    <w:rsid w:val="21201E12"/>
    <w:rsid w:val="24210E53"/>
    <w:rsid w:val="2524A963"/>
    <w:rsid w:val="25AD51F9"/>
    <w:rsid w:val="262D8A6A"/>
    <w:rsid w:val="262EA2EE"/>
    <w:rsid w:val="26E78C78"/>
    <w:rsid w:val="27A5F846"/>
    <w:rsid w:val="28033754"/>
    <w:rsid w:val="2973A1C8"/>
    <w:rsid w:val="2C08142E"/>
    <w:rsid w:val="2D7A746A"/>
    <w:rsid w:val="2DABD902"/>
    <w:rsid w:val="2DC021CF"/>
    <w:rsid w:val="30C1D53D"/>
    <w:rsid w:val="30D96F93"/>
    <w:rsid w:val="330FE9E9"/>
    <w:rsid w:val="339A0FCE"/>
    <w:rsid w:val="347BC975"/>
    <w:rsid w:val="369A9636"/>
    <w:rsid w:val="38947060"/>
    <w:rsid w:val="38E436AD"/>
    <w:rsid w:val="3BD57F8C"/>
    <w:rsid w:val="3DD80DF8"/>
    <w:rsid w:val="3E389F2F"/>
    <w:rsid w:val="3EA700BF"/>
    <w:rsid w:val="3EFC1A89"/>
    <w:rsid w:val="4140734D"/>
    <w:rsid w:val="419ACEAB"/>
    <w:rsid w:val="41E87BF9"/>
    <w:rsid w:val="43DF2FBD"/>
    <w:rsid w:val="44FC273D"/>
    <w:rsid w:val="45F6FF5D"/>
    <w:rsid w:val="4610E62A"/>
    <w:rsid w:val="4775E590"/>
    <w:rsid w:val="47A6A6D1"/>
    <w:rsid w:val="4B7A3753"/>
    <w:rsid w:val="4C16C94A"/>
    <w:rsid w:val="4C374FCD"/>
    <w:rsid w:val="4DFA6352"/>
    <w:rsid w:val="505AB9F4"/>
    <w:rsid w:val="50CC56F5"/>
    <w:rsid w:val="5213AFBE"/>
    <w:rsid w:val="53E3C0F9"/>
    <w:rsid w:val="546A995A"/>
    <w:rsid w:val="55F93F86"/>
    <w:rsid w:val="5968EEB5"/>
    <w:rsid w:val="5A162FEE"/>
    <w:rsid w:val="5A94231F"/>
    <w:rsid w:val="5C51CE3A"/>
    <w:rsid w:val="5D13A10F"/>
    <w:rsid w:val="5D8FFA74"/>
    <w:rsid w:val="5DC0DA30"/>
    <w:rsid w:val="616BC624"/>
    <w:rsid w:val="61A80BCA"/>
    <w:rsid w:val="625EB09E"/>
    <w:rsid w:val="63235B7C"/>
    <w:rsid w:val="63493F1E"/>
    <w:rsid w:val="6434347E"/>
    <w:rsid w:val="6676FD67"/>
    <w:rsid w:val="676ABFBD"/>
    <w:rsid w:val="68265ED5"/>
    <w:rsid w:val="685C7304"/>
    <w:rsid w:val="6870E78F"/>
    <w:rsid w:val="6898DE2E"/>
    <w:rsid w:val="6D0FD16E"/>
    <w:rsid w:val="6D14A96B"/>
    <w:rsid w:val="6E0AB90B"/>
    <w:rsid w:val="6FA874AE"/>
    <w:rsid w:val="712DEAE4"/>
    <w:rsid w:val="74718DCC"/>
    <w:rsid w:val="749D4A19"/>
    <w:rsid w:val="75B5C9CD"/>
    <w:rsid w:val="78A8BA8C"/>
    <w:rsid w:val="79813F47"/>
    <w:rsid w:val="79F5019F"/>
    <w:rsid w:val="7A65525A"/>
    <w:rsid w:val="7BA3B8D6"/>
    <w:rsid w:val="7BD0A56D"/>
    <w:rsid w:val="7BE4B6D4"/>
    <w:rsid w:val="7D161A31"/>
    <w:rsid w:val="7EBB3D44"/>
    <w:rsid w:val="7ED6C0B5"/>
    <w:rsid w:val="7EEF721D"/>
    <w:rsid w:val="7F732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8530</Characters>
  <Application>Microsoft Office Word</Application>
  <DocSecurity>0</DocSecurity>
  <Lines>71</Lines>
  <Paragraphs>20</Paragraphs>
  <ScaleCrop>false</ScaleCrop>
  <Company>Pinellas County Schools</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Coleman Dawn</cp:lastModifiedBy>
  <cp:revision>2</cp:revision>
  <cp:lastPrinted>2023-02-27T13:28:00Z</cp:lastPrinted>
  <dcterms:created xsi:type="dcterms:W3CDTF">2025-10-08T14:01:00Z</dcterms:created>
  <dcterms:modified xsi:type="dcterms:W3CDTF">2025-10-08T14:01:00Z</dcterms:modified>
</cp:coreProperties>
</file>